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7F27" w14:textId="77777777" w:rsidR="00390A14" w:rsidRPr="00390A14" w:rsidRDefault="00390A14" w:rsidP="00F9602A">
      <w:pPr>
        <w:jc w:val="both"/>
        <w:rPr>
          <w:rFonts w:ascii="Arial" w:hAnsi="Arial" w:cs="Arial"/>
          <w:sz w:val="24"/>
          <w:szCs w:val="24"/>
        </w:rPr>
      </w:pPr>
    </w:p>
    <w:p w14:paraId="289CF9CC" w14:textId="77777777" w:rsidR="00390A14" w:rsidRPr="00C53A58" w:rsidRDefault="00390A14" w:rsidP="00390A14">
      <w:pPr>
        <w:spacing w:after="0" w:line="360" w:lineRule="auto"/>
        <w:jc w:val="center"/>
        <w:rPr>
          <w:rFonts w:ascii="Arial" w:hAnsi="Arial" w:cs="Arial"/>
          <w:b/>
          <w:sz w:val="32"/>
          <w:szCs w:val="32"/>
        </w:rPr>
      </w:pPr>
      <w:r w:rsidRPr="00C53A58">
        <w:rPr>
          <w:rFonts w:ascii="Arial" w:hAnsi="Arial" w:cs="Arial"/>
          <w:b/>
          <w:sz w:val="32"/>
          <w:szCs w:val="32"/>
        </w:rPr>
        <w:t>PRIVACY NOTICE</w:t>
      </w:r>
    </w:p>
    <w:p w14:paraId="2927E00D" w14:textId="77777777" w:rsidR="00390A14" w:rsidRDefault="00390A14" w:rsidP="00390A14">
      <w:pPr>
        <w:spacing w:after="0" w:line="360" w:lineRule="auto"/>
        <w:jc w:val="both"/>
        <w:rPr>
          <w:rFonts w:ascii="Arial" w:hAnsi="Arial" w:cs="Arial"/>
          <w:sz w:val="24"/>
          <w:szCs w:val="24"/>
        </w:rPr>
      </w:pPr>
    </w:p>
    <w:p w14:paraId="79CB1D7F" w14:textId="77777777" w:rsidR="00390A14" w:rsidRPr="00C53A58" w:rsidRDefault="00390A14" w:rsidP="00390A14">
      <w:pPr>
        <w:spacing w:after="0" w:line="360" w:lineRule="auto"/>
        <w:ind w:left="3119" w:hanging="3119"/>
        <w:jc w:val="both"/>
        <w:rPr>
          <w:rFonts w:ascii="Arial" w:hAnsi="Arial" w:cs="Arial"/>
          <w:sz w:val="24"/>
          <w:szCs w:val="24"/>
        </w:rPr>
      </w:pPr>
      <w:r w:rsidRPr="00C53A58">
        <w:rPr>
          <w:rFonts w:ascii="Arial" w:hAnsi="Arial" w:cs="Arial"/>
          <w:b/>
          <w:sz w:val="24"/>
          <w:szCs w:val="24"/>
        </w:rPr>
        <w:t>Data Controller Name:</w:t>
      </w:r>
      <w:r>
        <w:rPr>
          <w:rFonts w:ascii="Arial" w:hAnsi="Arial" w:cs="Arial"/>
          <w:sz w:val="24"/>
          <w:szCs w:val="24"/>
        </w:rPr>
        <w:tab/>
      </w:r>
      <w:r w:rsidRPr="00C53A58">
        <w:rPr>
          <w:rFonts w:ascii="Arial" w:hAnsi="Arial" w:cs="Arial"/>
          <w:sz w:val="24"/>
          <w:szCs w:val="24"/>
        </w:rPr>
        <w:t xml:space="preserve">The Urology Services Inquiry </w:t>
      </w:r>
    </w:p>
    <w:p w14:paraId="00379BFC" w14:textId="77777777" w:rsidR="00390A14" w:rsidRPr="00C53A58" w:rsidRDefault="00390A14" w:rsidP="00390A14">
      <w:pPr>
        <w:spacing w:after="0" w:line="360" w:lineRule="auto"/>
        <w:ind w:left="3119" w:hanging="3119"/>
        <w:jc w:val="both"/>
        <w:rPr>
          <w:rFonts w:ascii="Arial" w:hAnsi="Arial" w:cs="Arial"/>
          <w:sz w:val="24"/>
          <w:szCs w:val="24"/>
        </w:rPr>
      </w:pPr>
      <w:r w:rsidRPr="00C53A58">
        <w:rPr>
          <w:rFonts w:ascii="Arial" w:hAnsi="Arial" w:cs="Arial"/>
          <w:b/>
          <w:sz w:val="24"/>
          <w:szCs w:val="24"/>
        </w:rPr>
        <w:t>Address:</w:t>
      </w:r>
      <w:r>
        <w:rPr>
          <w:rFonts w:ascii="Arial" w:hAnsi="Arial" w:cs="Arial"/>
          <w:sz w:val="24"/>
          <w:szCs w:val="24"/>
        </w:rPr>
        <w:tab/>
        <w:t xml:space="preserve">Urology Services Inquiry, </w:t>
      </w:r>
      <w:r w:rsidRPr="00C53A58">
        <w:rPr>
          <w:rFonts w:ascii="Arial" w:hAnsi="Arial" w:cs="Arial"/>
          <w:sz w:val="24"/>
          <w:szCs w:val="24"/>
        </w:rPr>
        <w:t>Bradford Court, 1 Bradford Court, BELFAST, BT8 6RB</w:t>
      </w:r>
    </w:p>
    <w:p w14:paraId="7067B5FC" w14:textId="3EB8BDC2" w:rsidR="00390A14" w:rsidRPr="00C53A58" w:rsidRDefault="00390A14" w:rsidP="00390A14">
      <w:pPr>
        <w:spacing w:after="0" w:line="360" w:lineRule="auto"/>
        <w:ind w:left="3119" w:hanging="3119"/>
        <w:jc w:val="both"/>
        <w:rPr>
          <w:rFonts w:ascii="Arial" w:hAnsi="Arial" w:cs="Arial"/>
          <w:sz w:val="24"/>
          <w:szCs w:val="24"/>
        </w:rPr>
      </w:pPr>
      <w:r w:rsidRPr="00C53A58">
        <w:rPr>
          <w:rFonts w:ascii="Arial" w:hAnsi="Arial" w:cs="Arial"/>
          <w:b/>
          <w:sz w:val="24"/>
          <w:szCs w:val="24"/>
        </w:rPr>
        <w:t>Telephone:</w:t>
      </w:r>
      <w:r>
        <w:rPr>
          <w:rFonts w:ascii="Arial" w:hAnsi="Arial" w:cs="Arial"/>
          <w:sz w:val="24"/>
          <w:szCs w:val="24"/>
        </w:rPr>
        <w:tab/>
      </w:r>
      <w:r w:rsidRPr="00C53A58">
        <w:rPr>
          <w:rFonts w:ascii="Arial" w:hAnsi="Arial" w:cs="Arial"/>
          <w:color w:val="111111"/>
          <w:sz w:val="24"/>
          <w:szCs w:val="24"/>
        </w:rPr>
        <w:t>028 90251</w:t>
      </w:r>
      <w:r w:rsidR="00E60315">
        <w:rPr>
          <w:rFonts w:ascii="Arial" w:hAnsi="Arial" w:cs="Arial"/>
          <w:color w:val="111111"/>
          <w:sz w:val="24"/>
          <w:szCs w:val="24"/>
        </w:rPr>
        <w:t>141</w:t>
      </w:r>
    </w:p>
    <w:p w14:paraId="55BD8187" w14:textId="77777777" w:rsidR="00390A14" w:rsidRPr="00C53A58" w:rsidRDefault="00390A14" w:rsidP="00390A14">
      <w:pPr>
        <w:spacing w:after="0" w:line="360" w:lineRule="auto"/>
        <w:ind w:left="3119" w:hanging="3119"/>
        <w:jc w:val="both"/>
        <w:rPr>
          <w:rFonts w:ascii="Arial" w:hAnsi="Arial" w:cs="Arial"/>
          <w:sz w:val="24"/>
          <w:szCs w:val="24"/>
        </w:rPr>
      </w:pPr>
      <w:r w:rsidRPr="00C53A58">
        <w:rPr>
          <w:rFonts w:ascii="Arial" w:hAnsi="Arial" w:cs="Arial"/>
          <w:b/>
          <w:sz w:val="24"/>
          <w:szCs w:val="24"/>
        </w:rPr>
        <w:t>Email:</w:t>
      </w:r>
      <w:r>
        <w:rPr>
          <w:rFonts w:ascii="Arial" w:hAnsi="Arial" w:cs="Arial"/>
          <w:sz w:val="24"/>
          <w:szCs w:val="24"/>
        </w:rPr>
        <w:tab/>
      </w:r>
      <w:r w:rsidRPr="00C53A58">
        <w:rPr>
          <w:rFonts w:ascii="Arial" w:hAnsi="Arial" w:cs="Arial"/>
          <w:sz w:val="24"/>
          <w:szCs w:val="24"/>
        </w:rPr>
        <w:t>info@usi.org.uk</w:t>
      </w:r>
    </w:p>
    <w:p w14:paraId="621EFF5E" w14:textId="6E652262" w:rsidR="00390A14" w:rsidRPr="00C53A58" w:rsidRDefault="00390A14" w:rsidP="00390A14">
      <w:pPr>
        <w:spacing w:after="0" w:line="360" w:lineRule="auto"/>
        <w:ind w:left="3119" w:hanging="3119"/>
        <w:jc w:val="both"/>
        <w:rPr>
          <w:rFonts w:ascii="Arial" w:hAnsi="Arial" w:cs="Arial"/>
          <w:sz w:val="24"/>
          <w:szCs w:val="24"/>
        </w:rPr>
      </w:pPr>
      <w:r w:rsidRPr="00C53A58">
        <w:rPr>
          <w:rFonts w:ascii="Arial" w:hAnsi="Arial" w:cs="Arial"/>
          <w:b/>
          <w:sz w:val="24"/>
          <w:szCs w:val="24"/>
        </w:rPr>
        <w:t>Data Protection Officer:</w:t>
      </w:r>
      <w:r>
        <w:rPr>
          <w:rFonts w:ascii="Arial" w:hAnsi="Arial" w:cs="Arial"/>
          <w:sz w:val="24"/>
          <w:szCs w:val="24"/>
        </w:rPr>
        <w:tab/>
      </w:r>
      <w:r w:rsidR="00E60315">
        <w:rPr>
          <w:rFonts w:ascii="Arial" w:hAnsi="Arial" w:cs="Arial"/>
          <w:sz w:val="24"/>
          <w:szCs w:val="24"/>
        </w:rPr>
        <w:t>Alasdair MacInnes</w:t>
      </w:r>
    </w:p>
    <w:p w14:paraId="5A37A57E" w14:textId="42028AD1" w:rsidR="00390A14" w:rsidRDefault="00390A14" w:rsidP="00390A14">
      <w:pPr>
        <w:spacing w:after="0" w:line="360" w:lineRule="auto"/>
        <w:ind w:left="3119" w:hanging="3119"/>
        <w:jc w:val="both"/>
        <w:rPr>
          <w:rStyle w:val="Hyperlink"/>
          <w:rFonts w:ascii="Arial" w:hAnsi="Arial" w:cs="Arial"/>
          <w:sz w:val="24"/>
          <w:szCs w:val="24"/>
        </w:rPr>
      </w:pPr>
      <w:r w:rsidRPr="00C53A58">
        <w:rPr>
          <w:rFonts w:ascii="Arial" w:hAnsi="Arial" w:cs="Arial"/>
          <w:b/>
          <w:sz w:val="24"/>
          <w:szCs w:val="24"/>
        </w:rPr>
        <w:t>Email:</w:t>
      </w:r>
      <w:r>
        <w:rPr>
          <w:rFonts w:ascii="Arial" w:hAnsi="Arial" w:cs="Arial"/>
          <w:sz w:val="24"/>
          <w:szCs w:val="24"/>
        </w:rPr>
        <w:tab/>
      </w:r>
      <w:hyperlink r:id="rId7" w:history="1">
        <w:r w:rsidR="00E60315" w:rsidRPr="002D6621">
          <w:rPr>
            <w:rStyle w:val="Hyperlink"/>
            <w:rFonts w:ascii="Arial" w:hAnsi="Arial" w:cs="Arial"/>
            <w:sz w:val="24"/>
            <w:szCs w:val="24"/>
          </w:rPr>
          <w:t>alasdair.macinnes@usi.org.uk</w:t>
        </w:r>
      </w:hyperlink>
    </w:p>
    <w:p w14:paraId="23D4C5A4" w14:textId="77777777" w:rsidR="00390A14" w:rsidRPr="00390A14" w:rsidRDefault="00390A14" w:rsidP="00390A14">
      <w:pPr>
        <w:spacing w:after="0" w:line="360" w:lineRule="auto"/>
        <w:ind w:left="3119" w:hanging="3119"/>
        <w:jc w:val="both"/>
        <w:rPr>
          <w:rFonts w:ascii="Arial" w:hAnsi="Arial" w:cs="Arial"/>
          <w:sz w:val="24"/>
          <w:szCs w:val="24"/>
        </w:rPr>
      </w:pPr>
    </w:p>
    <w:p w14:paraId="34AEE983" w14:textId="77777777" w:rsidR="00977334" w:rsidRPr="00390A14" w:rsidRDefault="00977334" w:rsidP="00415B3B">
      <w:pPr>
        <w:spacing w:after="0" w:line="240" w:lineRule="auto"/>
        <w:jc w:val="both"/>
        <w:rPr>
          <w:rFonts w:ascii="Arial" w:hAnsi="Arial" w:cs="Arial"/>
          <w:b/>
          <w:sz w:val="28"/>
          <w:szCs w:val="28"/>
        </w:rPr>
      </w:pPr>
      <w:r w:rsidRPr="00390A14">
        <w:rPr>
          <w:rFonts w:ascii="Arial" w:hAnsi="Arial" w:cs="Arial"/>
          <w:b/>
          <w:sz w:val="28"/>
          <w:szCs w:val="28"/>
        </w:rPr>
        <w:t>Why are you processing my personal information and what is the lawful basis for processing?</w:t>
      </w:r>
    </w:p>
    <w:p w14:paraId="354124A0" w14:textId="77777777" w:rsidR="00390A14" w:rsidRDefault="00390A14" w:rsidP="00390A14">
      <w:pPr>
        <w:spacing w:after="0" w:line="360" w:lineRule="auto"/>
        <w:jc w:val="both"/>
        <w:rPr>
          <w:rFonts w:ascii="Arial" w:hAnsi="Arial" w:cs="Arial"/>
          <w:sz w:val="24"/>
          <w:szCs w:val="24"/>
        </w:rPr>
      </w:pPr>
    </w:p>
    <w:p w14:paraId="1F26E665"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Under the powers conferred on it by Section 21 Inquiries Act 2005, and in accordance wit</w:t>
      </w:r>
      <w:r w:rsidR="00B33762" w:rsidRPr="00390A14">
        <w:rPr>
          <w:rFonts w:ascii="Arial" w:hAnsi="Arial" w:cs="Arial"/>
          <w:sz w:val="24"/>
          <w:szCs w:val="24"/>
        </w:rPr>
        <w:t xml:space="preserve">h the </w:t>
      </w:r>
      <w:hyperlink r:id="rId8" w:history="1">
        <w:r w:rsidR="00B33762" w:rsidRPr="00390A14">
          <w:rPr>
            <w:rStyle w:val="Hyperlink"/>
            <w:rFonts w:ascii="Arial" w:hAnsi="Arial" w:cs="Arial"/>
            <w:sz w:val="24"/>
            <w:szCs w:val="24"/>
          </w:rPr>
          <w:t>Terms of Reference</w:t>
        </w:r>
      </w:hyperlink>
      <w:r w:rsidR="00B33762" w:rsidRPr="00390A14">
        <w:rPr>
          <w:rFonts w:ascii="Arial" w:hAnsi="Arial" w:cs="Arial"/>
          <w:sz w:val="24"/>
          <w:szCs w:val="24"/>
        </w:rPr>
        <w:t xml:space="preserve"> of the</w:t>
      </w:r>
      <w:r w:rsidRPr="00390A14">
        <w:rPr>
          <w:rFonts w:ascii="Arial" w:hAnsi="Arial" w:cs="Arial"/>
          <w:sz w:val="24"/>
          <w:szCs w:val="24"/>
        </w:rPr>
        <w:t xml:space="preserve"> Urology Services Inquiry, the Inquiry has the power to require the production of evidence, incl</w:t>
      </w:r>
      <w:r w:rsidR="00EB2ADF" w:rsidRPr="00390A14">
        <w:rPr>
          <w:rFonts w:ascii="Arial" w:hAnsi="Arial" w:cs="Arial"/>
          <w:sz w:val="24"/>
          <w:szCs w:val="24"/>
        </w:rPr>
        <w:t>uding personal information, which</w:t>
      </w:r>
      <w:r w:rsidRPr="00390A14">
        <w:rPr>
          <w:rFonts w:ascii="Arial" w:hAnsi="Arial" w:cs="Arial"/>
          <w:sz w:val="24"/>
          <w:szCs w:val="24"/>
        </w:rPr>
        <w:t xml:space="preserve"> relates to matters being investigated by the Inquiry.</w:t>
      </w:r>
    </w:p>
    <w:p w14:paraId="3261631F" w14:textId="77777777" w:rsidR="00390A14" w:rsidRPr="00390A14" w:rsidRDefault="00390A14" w:rsidP="00390A14">
      <w:pPr>
        <w:spacing w:after="0" w:line="360" w:lineRule="auto"/>
        <w:jc w:val="both"/>
        <w:rPr>
          <w:rFonts w:ascii="Arial" w:hAnsi="Arial" w:cs="Arial"/>
          <w:sz w:val="24"/>
          <w:szCs w:val="24"/>
        </w:rPr>
      </w:pPr>
    </w:p>
    <w:p w14:paraId="5D24591A"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The processing of your personal information is necessary for the performance of a </w:t>
      </w:r>
      <w:r w:rsidR="006C28D8" w:rsidRPr="00390A14">
        <w:rPr>
          <w:rFonts w:ascii="Arial" w:hAnsi="Arial" w:cs="Arial"/>
          <w:sz w:val="24"/>
          <w:szCs w:val="24"/>
        </w:rPr>
        <w:t xml:space="preserve">task carried out in the public interest as provided for under the </w:t>
      </w:r>
      <w:r w:rsidR="001C40D2" w:rsidRPr="00390A14">
        <w:rPr>
          <w:rFonts w:ascii="Arial" w:hAnsi="Arial" w:cs="Arial"/>
          <w:sz w:val="24"/>
          <w:szCs w:val="24"/>
        </w:rPr>
        <w:t xml:space="preserve">UK </w:t>
      </w:r>
      <w:r w:rsidR="006C28D8" w:rsidRPr="00390A14">
        <w:rPr>
          <w:rFonts w:ascii="Arial" w:hAnsi="Arial" w:cs="Arial"/>
          <w:sz w:val="24"/>
          <w:szCs w:val="24"/>
        </w:rPr>
        <w:t xml:space="preserve">Data Protection </w:t>
      </w:r>
      <w:r w:rsidR="001C40D2" w:rsidRPr="00390A14">
        <w:rPr>
          <w:rFonts w:ascii="Arial" w:hAnsi="Arial" w:cs="Arial"/>
          <w:sz w:val="24"/>
          <w:szCs w:val="24"/>
        </w:rPr>
        <w:t xml:space="preserve">Legislation, including the UK General Data Protection Legislation (GDPR) and the Data Protection </w:t>
      </w:r>
      <w:r w:rsidR="006C28D8" w:rsidRPr="00390A14">
        <w:rPr>
          <w:rFonts w:ascii="Arial" w:hAnsi="Arial" w:cs="Arial"/>
          <w:sz w:val="24"/>
          <w:szCs w:val="24"/>
        </w:rPr>
        <w:t>Act 2018</w:t>
      </w:r>
      <w:r w:rsidR="00B72277" w:rsidRPr="00390A14">
        <w:rPr>
          <w:rFonts w:ascii="Arial" w:hAnsi="Arial" w:cs="Arial"/>
          <w:sz w:val="24"/>
          <w:szCs w:val="24"/>
        </w:rPr>
        <w:t xml:space="preserve"> (DPA 2018)</w:t>
      </w:r>
      <w:r w:rsidR="001C40D2" w:rsidRPr="00390A14">
        <w:rPr>
          <w:rFonts w:ascii="Arial" w:hAnsi="Arial" w:cs="Arial"/>
          <w:sz w:val="24"/>
          <w:szCs w:val="24"/>
        </w:rPr>
        <w:t xml:space="preserve"> (see relevant legislative references below)</w:t>
      </w:r>
      <w:r w:rsidR="006C28D8" w:rsidRPr="00390A14">
        <w:rPr>
          <w:rFonts w:ascii="Arial" w:hAnsi="Arial" w:cs="Arial"/>
          <w:sz w:val="24"/>
          <w:szCs w:val="24"/>
        </w:rPr>
        <w:t>.</w:t>
      </w:r>
    </w:p>
    <w:p w14:paraId="567B272A" w14:textId="77777777" w:rsidR="00390A14" w:rsidRPr="00390A14" w:rsidRDefault="00390A14" w:rsidP="00390A14">
      <w:pPr>
        <w:spacing w:after="0" w:line="360" w:lineRule="auto"/>
        <w:jc w:val="both"/>
        <w:rPr>
          <w:rFonts w:ascii="Arial" w:hAnsi="Arial" w:cs="Arial"/>
          <w:sz w:val="24"/>
          <w:szCs w:val="24"/>
        </w:rPr>
      </w:pPr>
    </w:p>
    <w:p w14:paraId="4D9A659A" w14:textId="77777777" w:rsidR="00A42C01"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The Inquiry will collect personal information about patients, their families and individual organisational stakeholders in support of its terms of reference.</w:t>
      </w:r>
      <w:r w:rsidR="00A42C01" w:rsidRPr="00390A14">
        <w:rPr>
          <w:rFonts w:ascii="Arial" w:hAnsi="Arial" w:cs="Arial"/>
          <w:i/>
          <w:sz w:val="24"/>
          <w:szCs w:val="24"/>
        </w:rPr>
        <w:t xml:space="preserve">  </w:t>
      </w:r>
      <w:r w:rsidRPr="00390A14">
        <w:rPr>
          <w:rFonts w:ascii="Arial" w:hAnsi="Arial" w:cs="Arial"/>
          <w:sz w:val="24"/>
          <w:szCs w:val="24"/>
        </w:rPr>
        <w:t xml:space="preserve">Data will therefore be processed to allow the Inquiry to investigate </w:t>
      </w:r>
      <w:r w:rsidR="00EB2ADF" w:rsidRPr="00390A14">
        <w:rPr>
          <w:rFonts w:ascii="Arial" w:hAnsi="Arial" w:cs="Arial"/>
          <w:sz w:val="24"/>
          <w:szCs w:val="24"/>
        </w:rPr>
        <w:t>the</w:t>
      </w:r>
      <w:r w:rsidR="00EB2ADF" w:rsidRPr="00390A14">
        <w:rPr>
          <w:rFonts w:ascii="Arial" w:hAnsi="Arial" w:cs="Arial"/>
          <w:i/>
          <w:sz w:val="24"/>
          <w:szCs w:val="24"/>
        </w:rPr>
        <w:t xml:space="preserve"> </w:t>
      </w:r>
      <w:r w:rsidR="00EB2ADF" w:rsidRPr="00390A14">
        <w:rPr>
          <w:rFonts w:ascii="Arial" w:hAnsi="Arial" w:cs="Arial"/>
          <w:sz w:val="24"/>
          <w:szCs w:val="24"/>
        </w:rPr>
        <w:t>handling of relevant complaints or concerns identified or received prior to May 2020 and its participation in processes to maintain sta</w:t>
      </w:r>
      <w:r w:rsidR="00A42C01" w:rsidRPr="00390A14">
        <w:rPr>
          <w:rFonts w:ascii="Arial" w:hAnsi="Arial" w:cs="Arial"/>
          <w:sz w:val="24"/>
          <w:szCs w:val="24"/>
        </w:rPr>
        <w:t>ndards of professional practice.  The data will help determine whether there were any related concerns or circumstances which should have alerted the Southern Trust to instigate an earlier and more thorough investigation over and above the extant arrangements for raising concerns and making complaints.</w:t>
      </w:r>
    </w:p>
    <w:p w14:paraId="37389BA3" w14:textId="77777777" w:rsidR="00580EFC" w:rsidRDefault="00580EFC" w:rsidP="00390A14">
      <w:pPr>
        <w:spacing w:after="0" w:line="360" w:lineRule="auto"/>
        <w:jc w:val="both"/>
        <w:rPr>
          <w:rFonts w:ascii="Arial" w:hAnsi="Arial" w:cs="Arial"/>
          <w:sz w:val="24"/>
          <w:szCs w:val="24"/>
        </w:rPr>
      </w:pPr>
      <w:r w:rsidRPr="00390A14">
        <w:rPr>
          <w:rFonts w:ascii="Arial" w:hAnsi="Arial" w:cs="Arial"/>
          <w:sz w:val="24"/>
          <w:szCs w:val="24"/>
        </w:rPr>
        <w:lastRenderedPageBreak/>
        <w:t xml:space="preserve">Data will also be processed by the Inquiry to aid evaluation of  the corporate and clinical governance procedures and arrangements within the Trust in relation to the circumstances which led to the Trust conducting a “lookback review” of patients seen by the urology consultant Mr Aidan O’Brien (for the period from January 2019 until May 2020). </w:t>
      </w:r>
      <w:r w:rsidR="00C92B39">
        <w:rPr>
          <w:rFonts w:ascii="Arial" w:hAnsi="Arial" w:cs="Arial"/>
          <w:sz w:val="24"/>
          <w:szCs w:val="24"/>
        </w:rPr>
        <w:t xml:space="preserve"> </w:t>
      </w:r>
      <w:r w:rsidRPr="00390A14">
        <w:rPr>
          <w:rFonts w:ascii="Arial" w:hAnsi="Arial" w:cs="Arial"/>
          <w:sz w:val="24"/>
          <w:szCs w:val="24"/>
        </w:rPr>
        <w:t>This will include the communication and escalation of the reporting of issues related to potential concerns about patient care and safety within and between the Trust, the Health and Social Care Board, Public Health Agency and the Department.  It will also include any other information which directly bears on patient care and safety.</w:t>
      </w:r>
    </w:p>
    <w:p w14:paraId="11B79C20" w14:textId="77777777" w:rsidR="00415B3B" w:rsidRPr="00390A14" w:rsidRDefault="00415B3B" w:rsidP="00390A14">
      <w:pPr>
        <w:spacing w:after="0" w:line="360" w:lineRule="auto"/>
        <w:jc w:val="both"/>
        <w:rPr>
          <w:rFonts w:ascii="Arial" w:hAnsi="Arial" w:cs="Arial"/>
          <w:i/>
          <w:sz w:val="24"/>
          <w:szCs w:val="24"/>
        </w:rPr>
      </w:pPr>
    </w:p>
    <w:p w14:paraId="4BED3E48" w14:textId="77777777" w:rsidR="00FF2683" w:rsidRDefault="00FF2683" w:rsidP="00390A14">
      <w:pPr>
        <w:spacing w:after="0" w:line="360" w:lineRule="auto"/>
        <w:jc w:val="both"/>
        <w:rPr>
          <w:rFonts w:ascii="Arial" w:hAnsi="Arial" w:cs="Arial"/>
          <w:sz w:val="24"/>
          <w:szCs w:val="24"/>
        </w:rPr>
      </w:pPr>
      <w:r w:rsidRPr="00390A14">
        <w:rPr>
          <w:rFonts w:ascii="Arial" w:hAnsi="Arial" w:cs="Arial"/>
          <w:sz w:val="24"/>
          <w:szCs w:val="24"/>
        </w:rPr>
        <w:t>Data will be collected that will allow the examination of</w:t>
      </w:r>
      <w:r w:rsidR="00580EFC" w:rsidRPr="00390A14">
        <w:rPr>
          <w:rFonts w:ascii="Arial" w:hAnsi="Arial" w:cs="Arial"/>
          <w:sz w:val="24"/>
          <w:szCs w:val="24"/>
        </w:rPr>
        <w:t xml:space="preserve"> the clinical aspect of the cases identified by the date of commencement of the Inquiry as meeting the threshold for a Serious Adverse Incident (SAI)</w:t>
      </w:r>
      <w:r w:rsidRPr="00390A14">
        <w:rPr>
          <w:rFonts w:ascii="Arial" w:hAnsi="Arial" w:cs="Arial"/>
          <w:sz w:val="24"/>
          <w:szCs w:val="24"/>
        </w:rPr>
        <w:t>, including data relating to an</w:t>
      </w:r>
      <w:r w:rsidR="00580EFC" w:rsidRPr="00390A14">
        <w:rPr>
          <w:rFonts w:ascii="Arial" w:hAnsi="Arial" w:cs="Arial"/>
          <w:sz w:val="24"/>
          <w:szCs w:val="24"/>
        </w:rPr>
        <w:t>y further cases which the Inquiry considers appropriate, in order to provide a comprehensive report of findings related to the governance of patient care and safety within</w:t>
      </w:r>
      <w:r w:rsidR="00415B3B">
        <w:rPr>
          <w:rFonts w:ascii="Arial" w:hAnsi="Arial" w:cs="Arial"/>
          <w:sz w:val="24"/>
          <w:szCs w:val="24"/>
        </w:rPr>
        <w:t xml:space="preserve"> the Trust’s urology specialty.</w:t>
      </w:r>
    </w:p>
    <w:p w14:paraId="677B3502" w14:textId="77777777" w:rsidR="00415B3B" w:rsidRPr="00390A14" w:rsidRDefault="00415B3B" w:rsidP="00390A14">
      <w:pPr>
        <w:spacing w:after="0" w:line="360" w:lineRule="auto"/>
        <w:jc w:val="both"/>
        <w:rPr>
          <w:rFonts w:ascii="Arial" w:hAnsi="Arial" w:cs="Arial"/>
          <w:sz w:val="24"/>
          <w:szCs w:val="24"/>
        </w:rPr>
      </w:pPr>
    </w:p>
    <w:p w14:paraId="7CAD7A4B" w14:textId="77777777" w:rsidR="00FF2683" w:rsidRDefault="00F9602A" w:rsidP="00390A14">
      <w:pPr>
        <w:spacing w:after="0" w:line="360" w:lineRule="auto"/>
        <w:jc w:val="both"/>
        <w:rPr>
          <w:rFonts w:ascii="Arial" w:hAnsi="Arial" w:cs="Arial"/>
          <w:sz w:val="24"/>
          <w:szCs w:val="24"/>
        </w:rPr>
      </w:pPr>
      <w:r w:rsidRPr="00390A14">
        <w:rPr>
          <w:rFonts w:ascii="Arial" w:hAnsi="Arial" w:cs="Arial"/>
          <w:sz w:val="24"/>
          <w:szCs w:val="24"/>
        </w:rPr>
        <w:t xml:space="preserve">Data collection will also allow for a </w:t>
      </w:r>
      <w:r w:rsidR="00580EFC" w:rsidRPr="00390A14">
        <w:rPr>
          <w:rFonts w:ascii="Arial" w:hAnsi="Arial" w:cs="Arial"/>
          <w:sz w:val="24"/>
          <w:szCs w:val="24"/>
        </w:rPr>
        <w:t>review</w:t>
      </w:r>
      <w:r w:rsidRPr="00390A14">
        <w:rPr>
          <w:rFonts w:ascii="Arial" w:hAnsi="Arial" w:cs="Arial"/>
          <w:sz w:val="24"/>
          <w:szCs w:val="24"/>
        </w:rPr>
        <w:t xml:space="preserve"> of</w:t>
      </w:r>
      <w:r w:rsidR="00580EFC" w:rsidRPr="00390A14">
        <w:rPr>
          <w:rFonts w:ascii="Arial" w:hAnsi="Arial" w:cs="Arial"/>
          <w:sz w:val="24"/>
          <w:szCs w:val="24"/>
        </w:rPr>
        <w:t xml:space="preserve"> the implementation of the Department of Health’s “Maintaining High Professional Standards Policy” by the Trust in relation to the investigation related to Mr O’Brien. </w:t>
      </w:r>
      <w:r w:rsidR="00C92B39">
        <w:rPr>
          <w:rFonts w:ascii="Arial" w:hAnsi="Arial" w:cs="Arial"/>
          <w:sz w:val="24"/>
          <w:szCs w:val="24"/>
        </w:rPr>
        <w:t xml:space="preserve"> </w:t>
      </w:r>
      <w:r w:rsidR="00580EFC" w:rsidRPr="00390A14">
        <w:rPr>
          <w:rFonts w:ascii="Arial" w:hAnsi="Arial" w:cs="Arial"/>
          <w:sz w:val="24"/>
          <w:szCs w:val="24"/>
        </w:rPr>
        <w:t>The Inquiry is asked to determine whether the application of this Policy by the Trust was effective and to make recommendations, if required, to strengthen the Policy.</w:t>
      </w:r>
    </w:p>
    <w:p w14:paraId="26399705" w14:textId="77777777" w:rsidR="00415B3B" w:rsidRPr="00390A14" w:rsidRDefault="00415B3B" w:rsidP="00390A14">
      <w:pPr>
        <w:spacing w:after="0" w:line="360" w:lineRule="auto"/>
        <w:jc w:val="both"/>
        <w:rPr>
          <w:rFonts w:ascii="Arial" w:hAnsi="Arial" w:cs="Arial"/>
          <w:sz w:val="24"/>
          <w:szCs w:val="24"/>
        </w:rPr>
      </w:pPr>
    </w:p>
    <w:p w14:paraId="0A635364"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Data will be process</w:t>
      </w:r>
      <w:r w:rsidR="00F9602A" w:rsidRPr="00390A14">
        <w:rPr>
          <w:rFonts w:ascii="Arial" w:hAnsi="Arial" w:cs="Arial"/>
          <w:sz w:val="24"/>
          <w:szCs w:val="24"/>
        </w:rPr>
        <w:t>ed to facilitate the Inquiry to identify</w:t>
      </w:r>
      <w:r w:rsidRPr="00390A14">
        <w:rPr>
          <w:rFonts w:ascii="Arial" w:hAnsi="Arial" w:cs="Arial"/>
          <w:sz w:val="24"/>
          <w:szCs w:val="24"/>
        </w:rPr>
        <w:t xml:space="preserve"> any learning points and to make recommendations to the Department. In particular the Inquiry will consider the application of any learning arising from the Inquiry to the framework for clinical </w:t>
      </w:r>
      <w:r w:rsidR="00F9602A" w:rsidRPr="00390A14">
        <w:rPr>
          <w:rFonts w:ascii="Arial" w:hAnsi="Arial" w:cs="Arial"/>
          <w:sz w:val="24"/>
          <w:szCs w:val="24"/>
        </w:rPr>
        <w:t xml:space="preserve">and </w:t>
      </w:r>
      <w:r w:rsidRPr="00390A14">
        <w:rPr>
          <w:rFonts w:ascii="Arial" w:hAnsi="Arial" w:cs="Arial"/>
          <w:sz w:val="24"/>
          <w:szCs w:val="24"/>
        </w:rPr>
        <w:t>social care governance</w:t>
      </w:r>
      <w:r w:rsidR="00F9602A" w:rsidRPr="00390A14">
        <w:rPr>
          <w:rFonts w:ascii="Arial" w:hAnsi="Arial" w:cs="Arial"/>
          <w:sz w:val="24"/>
          <w:szCs w:val="24"/>
        </w:rPr>
        <w:t>.</w:t>
      </w:r>
    </w:p>
    <w:p w14:paraId="1F82DC20" w14:textId="77777777" w:rsidR="00415B3B" w:rsidRPr="00390A14" w:rsidRDefault="00415B3B" w:rsidP="00390A14">
      <w:pPr>
        <w:spacing w:after="0" w:line="360" w:lineRule="auto"/>
        <w:jc w:val="both"/>
        <w:rPr>
          <w:rFonts w:ascii="Arial" w:hAnsi="Arial" w:cs="Arial"/>
          <w:sz w:val="24"/>
          <w:szCs w:val="24"/>
        </w:rPr>
      </w:pPr>
    </w:p>
    <w:p w14:paraId="7A438553" w14:textId="77777777" w:rsidR="00B72277"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The processing of personal information is necessary for the performance of the task detailed above which is carried out in the public interest, under the instruction and authority of the Department of Health (DoH), in line with the Article 6</w:t>
      </w:r>
      <w:r w:rsidR="00FA4624" w:rsidRPr="00390A14">
        <w:rPr>
          <w:rFonts w:ascii="Arial" w:hAnsi="Arial" w:cs="Arial"/>
          <w:sz w:val="24"/>
          <w:szCs w:val="24"/>
        </w:rPr>
        <w:t>(1)</w:t>
      </w:r>
      <w:r w:rsidRPr="00390A14">
        <w:rPr>
          <w:rFonts w:ascii="Arial" w:hAnsi="Arial" w:cs="Arial"/>
          <w:sz w:val="24"/>
          <w:szCs w:val="24"/>
        </w:rPr>
        <w:t>(e)</w:t>
      </w:r>
      <w:r w:rsidR="00FA4624" w:rsidRPr="00390A14">
        <w:rPr>
          <w:rFonts w:ascii="Arial" w:hAnsi="Arial" w:cs="Arial"/>
          <w:sz w:val="24"/>
          <w:szCs w:val="24"/>
        </w:rPr>
        <w:t xml:space="preserve"> </w:t>
      </w:r>
      <w:r w:rsidR="001C40D2" w:rsidRPr="00390A14">
        <w:rPr>
          <w:rFonts w:ascii="Arial" w:hAnsi="Arial" w:cs="Arial"/>
          <w:sz w:val="24"/>
          <w:szCs w:val="24"/>
        </w:rPr>
        <w:t>-</w:t>
      </w:r>
      <w:r w:rsidRPr="00390A14">
        <w:rPr>
          <w:rFonts w:ascii="Arial" w:hAnsi="Arial" w:cs="Arial"/>
          <w:sz w:val="24"/>
          <w:szCs w:val="24"/>
        </w:rPr>
        <w:t xml:space="preserve"> </w:t>
      </w:r>
      <w:r w:rsidR="001C40D2" w:rsidRPr="00390A14">
        <w:rPr>
          <w:rFonts w:ascii="Arial" w:hAnsi="Arial" w:cs="Arial"/>
          <w:sz w:val="24"/>
          <w:szCs w:val="24"/>
        </w:rPr>
        <w:t>(task carried out in the public interest)</w:t>
      </w:r>
      <w:r w:rsidR="00FA4624" w:rsidRPr="00390A14">
        <w:rPr>
          <w:rFonts w:ascii="Arial" w:hAnsi="Arial" w:cs="Arial"/>
          <w:sz w:val="24"/>
          <w:szCs w:val="24"/>
        </w:rPr>
        <w:t xml:space="preserve"> </w:t>
      </w:r>
      <w:r w:rsidR="001C40D2" w:rsidRPr="00390A14">
        <w:rPr>
          <w:rFonts w:ascii="Arial" w:hAnsi="Arial" w:cs="Arial"/>
          <w:sz w:val="24"/>
          <w:szCs w:val="24"/>
        </w:rPr>
        <w:t xml:space="preserve">- </w:t>
      </w:r>
      <w:r w:rsidRPr="00390A14">
        <w:rPr>
          <w:rFonts w:ascii="Arial" w:hAnsi="Arial" w:cs="Arial"/>
          <w:sz w:val="24"/>
          <w:szCs w:val="24"/>
        </w:rPr>
        <w:t xml:space="preserve">of the </w:t>
      </w:r>
      <w:r w:rsidR="001C40D2" w:rsidRPr="00390A14">
        <w:rPr>
          <w:rFonts w:ascii="Arial" w:hAnsi="Arial" w:cs="Arial"/>
          <w:sz w:val="24"/>
          <w:szCs w:val="24"/>
        </w:rPr>
        <w:t xml:space="preserve">UK </w:t>
      </w:r>
      <w:r w:rsidRPr="00390A14">
        <w:rPr>
          <w:rFonts w:ascii="Arial" w:hAnsi="Arial" w:cs="Arial"/>
          <w:sz w:val="24"/>
          <w:szCs w:val="24"/>
        </w:rPr>
        <w:t>General Data Protection Regulation (GDPR).</w:t>
      </w:r>
      <w:r w:rsidR="00B72277" w:rsidRPr="00390A14">
        <w:rPr>
          <w:rFonts w:ascii="Arial" w:hAnsi="Arial" w:cs="Arial"/>
          <w:sz w:val="24"/>
          <w:szCs w:val="24"/>
        </w:rPr>
        <w:t xml:space="preserve">  This is under section 8(c) DPA 2018 – the exercise of a function conferred on a person by an enactment or rule of law. </w:t>
      </w:r>
      <w:r w:rsidRPr="00390A14">
        <w:rPr>
          <w:rFonts w:ascii="Arial" w:hAnsi="Arial" w:cs="Arial"/>
          <w:sz w:val="24"/>
          <w:szCs w:val="24"/>
        </w:rPr>
        <w:t xml:space="preserve"> Where we are required to process any sensitive, ‘special category’ data which includes sensitive personal data, we do so in line with Article 9(g)</w:t>
      </w:r>
      <w:r w:rsidR="00FA4624" w:rsidRPr="00390A14">
        <w:rPr>
          <w:rFonts w:ascii="Arial" w:hAnsi="Arial" w:cs="Arial"/>
          <w:sz w:val="24"/>
          <w:szCs w:val="24"/>
        </w:rPr>
        <w:t xml:space="preserve"> </w:t>
      </w:r>
      <w:r w:rsidR="001C40D2" w:rsidRPr="00390A14">
        <w:rPr>
          <w:rFonts w:ascii="Arial" w:hAnsi="Arial" w:cs="Arial"/>
          <w:sz w:val="24"/>
          <w:szCs w:val="24"/>
        </w:rPr>
        <w:t>-</w:t>
      </w:r>
      <w:r w:rsidRPr="00390A14">
        <w:rPr>
          <w:rFonts w:ascii="Arial" w:hAnsi="Arial" w:cs="Arial"/>
          <w:sz w:val="24"/>
          <w:szCs w:val="24"/>
        </w:rPr>
        <w:t xml:space="preserve"> </w:t>
      </w:r>
      <w:r w:rsidR="001C40D2" w:rsidRPr="00390A14">
        <w:rPr>
          <w:rFonts w:ascii="Arial" w:hAnsi="Arial" w:cs="Arial"/>
          <w:sz w:val="24"/>
          <w:szCs w:val="24"/>
        </w:rPr>
        <w:t>(substantial public interest)</w:t>
      </w:r>
      <w:r w:rsidR="00FA4624" w:rsidRPr="00390A14">
        <w:rPr>
          <w:rFonts w:ascii="Arial" w:hAnsi="Arial" w:cs="Arial"/>
          <w:sz w:val="24"/>
          <w:szCs w:val="24"/>
        </w:rPr>
        <w:t xml:space="preserve"> </w:t>
      </w:r>
      <w:r w:rsidR="001C40D2" w:rsidRPr="00390A14">
        <w:rPr>
          <w:rFonts w:ascii="Arial" w:hAnsi="Arial" w:cs="Arial"/>
          <w:sz w:val="24"/>
          <w:szCs w:val="24"/>
        </w:rPr>
        <w:t xml:space="preserve">- </w:t>
      </w:r>
      <w:r w:rsidRPr="00390A14">
        <w:rPr>
          <w:rFonts w:ascii="Arial" w:hAnsi="Arial" w:cs="Arial"/>
          <w:sz w:val="24"/>
          <w:szCs w:val="24"/>
        </w:rPr>
        <w:t xml:space="preserve">of </w:t>
      </w:r>
      <w:r w:rsidR="001C40D2" w:rsidRPr="00390A14">
        <w:rPr>
          <w:rFonts w:ascii="Arial" w:hAnsi="Arial" w:cs="Arial"/>
          <w:sz w:val="24"/>
          <w:szCs w:val="24"/>
        </w:rPr>
        <w:t xml:space="preserve">UK </w:t>
      </w:r>
      <w:r w:rsidRPr="00390A14">
        <w:rPr>
          <w:rFonts w:ascii="Arial" w:hAnsi="Arial" w:cs="Arial"/>
          <w:sz w:val="24"/>
          <w:szCs w:val="24"/>
        </w:rPr>
        <w:t>GDPR</w:t>
      </w:r>
      <w:r w:rsidR="00B72277" w:rsidRPr="00390A14">
        <w:rPr>
          <w:rFonts w:ascii="Arial" w:hAnsi="Arial" w:cs="Arial"/>
          <w:sz w:val="24"/>
          <w:szCs w:val="24"/>
        </w:rPr>
        <w:t>, and paragraphs 6(1) and 6(2) of Part 2 of Schedule 2 of the DPA 2018.</w:t>
      </w:r>
    </w:p>
    <w:p w14:paraId="0B5EA8DB"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lastRenderedPageBreak/>
        <w:t xml:space="preserve">All processing of personal data by the Inquiry will be done in line with </w:t>
      </w:r>
      <w:r w:rsidR="001C40D2" w:rsidRPr="00390A14">
        <w:rPr>
          <w:rFonts w:ascii="Arial" w:hAnsi="Arial" w:cs="Arial"/>
          <w:sz w:val="24"/>
          <w:szCs w:val="24"/>
        </w:rPr>
        <w:t>UK Data Protection legislation</w:t>
      </w:r>
      <w:r w:rsidRPr="00390A14">
        <w:rPr>
          <w:rFonts w:ascii="Arial" w:hAnsi="Arial" w:cs="Arial"/>
          <w:sz w:val="24"/>
          <w:szCs w:val="24"/>
        </w:rPr>
        <w:t xml:space="preserve"> and only </w:t>
      </w:r>
      <w:r w:rsidR="001C40D2" w:rsidRPr="00390A14">
        <w:rPr>
          <w:rFonts w:ascii="Arial" w:hAnsi="Arial" w:cs="Arial"/>
          <w:sz w:val="24"/>
          <w:szCs w:val="24"/>
        </w:rPr>
        <w:t xml:space="preserve">the minimum personal data </w:t>
      </w:r>
      <w:r w:rsidRPr="00390A14">
        <w:rPr>
          <w:rFonts w:ascii="Arial" w:hAnsi="Arial" w:cs="Arial"/>
          <w:sz w:val="24"/>
          <w:szCs w:val="24"/>
        </w:rPr>
        <w:t>for what is necessary for the purposes of the Inquiry</w:t>
      </w:r>
      <w:r w:rsidR="001C40D2" w:rsidRPr="00390A14">
        <w:rPr>
          <w:rFonts w:ascii="Arial" w:hAnsi="Arial" w:cs="Arial"/>
          <w:sz w:val="24"/>
          <w:szCs w:val="24"/>
        </w:rPr>
        <w:t xml:space="preserve"> will be processed</w:t>
      </w:r>
      <w:r w:rsidRPr="00390A14">
        <w:rPr>
          <w:rFonts w:ascii="Arial" w:hAnsi="Arial" w:cs="Arial"/>
          <w:sz w:val="24"/>
          <w:szCs w:val="24"/>
        </w:rPr>
        <w:t>, in line with substantial public interest, to help ensure the management of the Northern Ireland health and social care system and high standards of qu</w:t>
      </w:r>
      <w:r w:rsidR="00415B3B">
        <w:rPr>
          <w:rFonts w:ascii="Arial" w:hAnsi="Arial" w:cs="Arial"/>
          <w:sz w:val="24"/>
          <w:szCs w:val="24"/>
        </w:rPr>
        <w:t>ality and safety of healthcare.</w:t>
      </w:r>
    </w:p>
    <w:p w14:paraId="49809C05" w14:textId="77777777" w:rsidR="00F9602A" w:rsidRPr="00390A14" w:rsidRDefault="00F9602A" w:rsidP="00390A14">
      <w:pPr>
        <w:spacing w:after="0" w:line="360" w:lineRule="auto"/>
        <w:jc w:val="both"/>
        <w:rPr>
          <w:rFonts w:ascii="Arial" w:hAnsi="Arial" w:cs="Arial"/>
          <w:b/>
          <w:sz w:val="24"/>
          <w:szCs w:val="24"/>
        </w:rPr>
      </w:pPr>
    </w:p>
    <w:p w14:paraId="65EE4A13" w14:textId="77777777" w:rsidR="00977334" w:rsidRPr="00415B3B" w:rsidRDefault="00977334" w:rsidP="00390A14">
      <w:pPr>
        <w:spacing w:after="0" w:line="360" w:lineRule="auto"/>
        <w:jc w:val="both"/>
        <w:rPr>
          <w:rFonts w:ascii="Arial" w:hAnsi="Arial" w:cs="Arial"/>
          <w:b/>
          <w:sz w:val="28"/>
          <w:szCs w:val="28"/>
        </w:rPr>
      </w:pPr>
      <w:r w:rsidRPr="00415B3B">
        <w:rPr>
          <w:rFonts w:ascii="Arial" w:hAnsi="Arial" w:cs="Arial"/>
          <w:b/>
          <w:sz w:val="28"/>
          <w:szCs w:val="28"/>
        </w:rPr>
        <w:t>What categories of pe</w:t>
      </w:r>
      <w:r w:rsidR="00415B3B" w:rsidRPr="00415B3B">
        <w:rPr>
          <w:rFonts w:ascii="Arial" w:hAnsi="Arial" w:cs="Arial"/>
          <w:b/>
          <w:sz w:val="28"/>
          <w:szCs w:val="28"/>
        </w:rPr>
        <w:t>rsonal data are you processing?</w:t>
      </w:r>
    </w:p>
    <w:p w14:paraId="019CA814" w14:textId="77777777" w:rsidR="00415B3B" w:rsidRPr="00390A14" w:rsidRDefault="00415B3B" w:rsidP="00390A14">
      <w:pPr>
        <w:spacing w:after="0" w:line="360" w:lineRule="auto"/>
        <w:jc w:val="both"/>
        <w:rPr>
          <w:rFonts w:ascii="Arial" w:hAnsi="Arial" w:cs="Arial"/>
          <w:b/>
          <w:sz w:val="24"/>
          <w:szCs w:val="24"/>
        </w:rPr>
      </w:pPr>
    </w:p>
    <w:p w14:paraId="71E8AD54"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Evidence to be obtained by the Inquiry is likely to include the following categories: - </w:t>
      </w:r>
    </w:p>
    <w:p w14:paraId="064E53DA" w14:textId="77777777" w:rsidR="00415B3B" w:rsidRPr="00390A14" w:rsidRDefault="00415B3B" w:rsidP="00390A14">
      <w:pPr>
        <w:spacing w:after="0" w:line="360" w:lineRule="auto"/>
        <w:jc w:val="both"/>
        <w:rPr>
          <w:rFonts w:ascii="Arial" w:hAnsi="Arial" w:cs="Arial"/>
          <w:sz w:val="24"/>
          <w:szCs w:val="24"/>
        </w:rPr>
      </w:pPr>
    </w:p>
    <w:p w14:paraId="05F3733E"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personal health and fa</w:t>
      </w:r>
      <w:r w:rsidR="00B33762" w:rsidRPr="00415B3B">
        <w:rPr>
          <w:rFonts w:ascii="Arial" w:hAnsi="Arial" w:cs="Arial"/>
        </w:rPr>
        <w:t>mily information about</w:t>
      </w:r>
      <w:r w:rsidRPr="00415B3B">
        <w:rPr>
          <w:rFonts w:ascii="Arial" w:hAnsi="Arial" w:cs="Arial"/>
        </w:rPr>
        <w:t xml:space="preserve"> patients</w:t>
      </w:r>
      <w:r w:rsidR="00B33762" w:rsidRPr="00415B3B">
        <w:rPr>
          <w:rFonts w:ascii="Arial" w:hAnsi="Arial" w:cs="Arial"/>
        </w:rPr>
        <w:t xml:space="preserve"> or</w:t>
      </w:r>
      <w:r w:rsidRPr="00415B3B">
        <w:rPr>
          <w:rFonts w:ascii="Arial" w:hAnsi="Arial" w:cs="Arial"/>
        </w:rPr>
        <w:t xml:space="preserve"> supplied by patients, clinicians and other relevant persons;</w:t>
      </w:r>
    </w:p>
    <w:p w14:paraId="6798C8F8"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 xml:space="preserve">details held </w:t>
      </w:r>
      <w:r w:rsidR="00B33762" w:rsidRPr="00415B3B">
        <w:rPr>
          <w:rFonts w:ascii="Arial" w:hAnsi="Arial" w:cs="Arial"/>
        </w:rPr>
        <w:t>in patients records</w:t>
      </w:r>
      <w:r w:rsidRPr="00415B3B">
        <w:rPr>
          <w:rFonts w:ascii="Arial" w:hAnsi="Arial" w:cs="Arial"/>
        </w:rPr>
        <w:t>;</w:t>
      </w:r>
    </w:p>
    <w:p w14:paraId="6B62BBD1"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written submissions by patients, clinicians and other relevant persons;</w:t>
      </w:r>
    </w:p>
    <w:p w14:paraId="45CC2614"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oral evidence by patients, clinicians and other relevant persons;</w:t>
      </w:r>
    </w:p>
    <w:p w14:paraId="43DDAF7F"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correspondence involving and between clinicians, management, patients and patient’s representatives;</w:t>
      </w:r>
    </w:p>
    <w:p w14:paraId="2AA279FF"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governance documentation including policies, minutes, agendas and action plans;</w:t>
      </w:r>
    </w:p>
    <w:p w14:paraId="362F03D4"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employer human resource and performance management documents to include assessment of clinicians professional competence;</w:t>
      </w:r>
    </w:p>
    <w:p w14:paraId="44B2ADD6"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complaints documentation;</w:t>
      </w:r>
    </w:p>
    <w:p w14:paraId="15C3D212"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investigations and reports;</w:t>
      </w:r>
    </w:p>
    <w:p w14:paraId="145EC286"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risk management documentation;</w:t>
      </w:r>
    </w:p>
    <w:p w14:paraId="12595B2F" w14:textId="77777777" w:rsidR="00977334" w:rsidRPr="00415B3B" w:rsidRDefault="00977334" w:rsidP="00415B3B">
      <w:pPr>
        <w:pStyle w:val="ListParagraph"/>
        <w:numPr>
          <w:ilvl w:val="0"/>
          <w:numId w:val="2"/>
        </w:numPr>
        <w:spacing w:line="360" w:lineRule="auto"/>
        <w:ind w:left="567" w:hanging="567"/>
        <w:jc w:val="both"/>
        <w:rPr>
          <w:rFonts w:ascii="Arial" w:hAnsi="Arial" w:cs="Arial"/>
        </w:rPr>
      </w:pPr>
      <w:r w:rsidRPr="00415B3B">
        <w:rPr>
          <w:rFonts w:ascii="Arial" w:hAnsi="Arial" w:cs="Arial"/>
        </w:rPr>
        <w:t>correspondence between and within public bodies a</w:t>
      </w:r>
      <w:r w:rsidR="00B33762" w:rsidRPr="00415B3B">
        <w:rPr>
          <w:rFonts w:ascii="Arial" w:hAnsi="Arial" w:cs="Arial"/>
        </w:rPr>
        <w:t>nd other relevant organisations</w:t>
      </w:r>
      <w:r w:rsidR="00C92B39">
        <w:rPr>
          <w:rFonts w:ascii="Arial" w:hAnsi="Arial" w:cs="Arial"/>
        </w:rPr>
        <w:t>;</w:t>
      </w:r>
      <w:r w:rsidR="00B33762" w:rsidRPr="00415B3B">
        <w:rPr>
          <w:rFonts w:ascii="Arial" w:hAnsi="Arial" w:cs="Arial"/>
        </w:rPr>
        <w:t xml:space="preserve"> and</w:t>
      </w:r>
    </w:p>
    <w:p w14:paraId="090BDF03" w14:textId="77777777" w:rsidR="00977334" w:rsidRPr="00415B3B" w:rsidRDefault="00415B3B" w:rsidP="00415B3B">
      <w:pPr>
        <w:pStyle w:val="ListParagraph"/>
        <w:numPr>
          <w:ilvl w:val="0"/>
          <w:numId w:val="2"/>
        </w:numPr>
        <w:spacing w:line="360" w:lineRule="auto"/>
        <w:ind w:left="567" w:hanging="567"/>
        <w:jc w:val="both"/>
        <w:rPr>
          <w:rFonts w:ascii="Arial" w:hAnsi="Arial" w:cs="Arial"/>
        </w:rPr>
      </w:pPr>
      <w:r>
        <w:rPr>
          <w:rFonts w:ascii="Arial" w:hAnsi="Arial" w:cs="Arial"/>
        </w:rPr>
        <w:t>w</w:t>
      </w:r>
      <w:r w:rsidR="00977334" w:rsidRPr="00415B3B">
        <w:rPr>
          <w:rFonts w:ascii="Arial" w:hAnsi="Arial" w:cs="Arial"/>
        </w:rPr>
        <w:t>histleblowing information.</w:t>
      </w:r>
    </w:p>
    <w:p w14:paraId="27772DC3" w14:textId="77777777" w:rsidR="00415B3B" w:rsidRDefault="00415B3B" w:rsidP="00390A14">
      <w:pPr>
        <w:spacing w:after="0" w:line="360" w:lineRule="auto"/>
        <w:jc w:val="both"/>
        <w:rPr>
          <w:rFonts w:ascii="Arial" w:hAnsi="Arial" w:cs="Arial"/>
          <w:sz w:val="24"/>
          <w:szCs w:val="24"/>
        </w:rPr>
      </w:pPr>
    </w:p>
    <w:p w14:paraId="22236A1C"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All of said information may include personal data such as names, addresses, telephone numbers or other personal identifiers. </w:t>
      </w:r>
      <w:r w:rsidR="00C92B39">
        <w:rPr>
          <w:rFonts w:ascii="Arial" w:hAnsi="Arial" w:cs="Arial"/>
          <w:sz w:val="24"/>
          <w:szCs w:val="24"/>
        </w:rPr>
        <w:t xml:space="preserve"> </w:t>
      </w:r>
      <w:r w:rsidRPr="00390A14">
        <w:rPr>
          <w:rFonts w:ascii="Arial" w:hAnsi="Arial" w:cs="Arial"/>
          <w:sz w:val="24"/>
          <w:szCs w:val="24"/>
        </w:rPr>
        <w:t>Some of the information such as risk management documents, complaints documentation or written submissions by patients is likely to include special category data, including health data.</w:t>
      </w:r>
    </w:p>
    <w:p w14:paraId="43AA6699" w14:textId="77777777" w:rsidR="00415B3B" w:rsidRDefault="00415B3B">
      <w:pPr>
        <w:rPr>
          <w:rFonts w:ascii="Arial" w:hAnsi="Arial" w:cs="Arial"/>
          <w:sz w:val="24"/>
          <w:szCs w:val="24"/>
        </w:rPr>
      </w:pPr>
      <w:r>
        <w:rPr>
          <w:rFonts w:ascii="Arial" w:hAnsi="Arial" w:cs="Arial"/>
          <w:sz w:val="24"/>
          <w:szCs w:val="24"/>
        </w:rPr>
        <w:br w:type="page"/>
      </w:r>
    </w:p>
    <w:p w14:paraId="7B2EDEC9" w14:textId="77777777" w:rsidR="00977334" w:rsidRPr="00415B3B" w:rsidRDefault="00977334" w:rsidP="00390A14">
      <w:pPr>
        <w:spacing w:after="0" w:line="360" w:lineRule="auto"/>
        <w:jc w:val="both"/>
        <w:rPr>
          <w:rFonts w:ascii="Arial" w:hAnsi="Arial" w:cs="Arial"/>
          <w:b/>
          <w:sz w:val="28"/>
          <w:szCs w:val="28"/>
        </w:rPr>
      </w:pPr>
      <w:r w:rsidRPr="00415B3B">
        <w:rPr>
          <w:rFonts w:ascii="Arial" w:hAnsi="Arial" w:cs="Arial"/>
          <w:b/>
          <w:sz w:val="28"/>
          <w:szCs w:val="28"/>
        </w:rPr>
        <w:lastRenderedPageBreak/>
        <w:t>Where do you get my personal data from?</w:t>
      </w:r>
    </w:p>
    <w:p w14:paraId="5025B1BD" w14:textId="77777777" w:rsidR="00415B3B" w:rsidRDefault="00415B3B" w:rsidP="00390A14">
      <w:pPr>
        <w:spacing w:after="0" w:line="360" w:lineRule="auto"/>
        <w:jc w:val="both"/>
        <w:rPr>
          <w:rFonts w:ascii="Arial" w:hAnsi="Arial" w:cs="Arial"/>
          <w:sz w:val="24"/>
          <w:szCs w:val="24"/>
        </w:rPr>
      </w:pPr>
    </w:p>
    <w:p w14:paraId="51208F14"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The Inquiry will be inviting written submissions directly and these may be received from patients, from family members, clinicians, senior management and ot</w:t>
      </w:r>
      <w:r w:rsidR="0044291E" w:rsidRPr="00390A14">
        <w:rPr>
          <w:rFonts w:ascii="Arial" w:hAnsi="Arial" w:cs="Arial"/>
          <w:sz w:val="24"/>
          <w:szCs w:val="24"/>
        </w:rPr>
        <w:t>hers who have an interest in U</w:t>
      </w:r>
      <w:r w:rsidRPr="00390A14">
        <w:rPr>
          <w:rFonts w:ascii="Arial" w:hAnsi="Arial" w:cs="Arial"/>
          <w:sz w:val="24"/>
          <w:szCs w:val="24"/>
        </w:rPr>
        <w:t xml:space="preserve">rology services. </w:t>
      </w:r>
      <w:r w:rsidR="00C92B39">
        <w:rPr>
          <w:rFonts w:ascii="Arial" w:hAnsi="Arial" w:cs="Arial"/>
          <w:sz w:val="24"/>
          <w:szCs w:val="24"/>
        </w:rPr>
        <w:t xml:space="preserve"> </w:t>
      </w:r>
      <w:r w:rsidRPr="00390A14">
        <w:rPr>
          <w:rFonts w:ascii="Arial" w:hAnsi="Arial" w:cs="Arial"/>
          <w:sz w:val="24"/>
          <w:szCs w:val="24"/>
        </w:rPr>
        <w:t>The Inquiry will also obtain evide</w:t>
      </w:r>
      <w:r w:rsidR="0044291E" w:rsidRPr="00390A14">
        <w:rPr>
          <w:rFonts w:ascii="Arial" w:hAnsi="Arial" w:cs="Arial"/>
          <w:sz w:val="24"/>
          <w:szCs w:val="24"/>
        </w:rPr>
        <w:t>nce directly from public bodies</w:t>
      </w:r>
      <w:r w:rsidRPr="00390A14">
        <w:rPr>
          <w:rFonts w:ascii="Arial" w:hAnsi="Arial" w:cs="Arial"/>
          <w:sz w:val="24"/>
          <w:szCs w:val="24"/>
        </w:rPr>
        <w:t xml:space="preserve"> which may contain personal data.</w:t>
      </w:r>
    </w:p>
    <w:p w14:paraId="691DCFEC" w14:textId="77777777" w:rsidR="00415B3B" w:rsidRPr="00390A14" w:rsidRDefault="00415B3B" w:rsidP="00390A14">
      <w:pPr>
        <w:spacing w:after="0" w:line="360" w:lineRule="auto"/>
        <w:jc w:val="both"/>
        <w:rPr>
          <w:rFonts w:ascii="Arial" w:hAnsi="Arial" w:cs="Arial"/>
          <w:sz w:val="24"/>
          <w:szCs w:val="24"/>
        </w:rPr>
      </w:pPr>
    </w:p>
    <w:p w14:paraId="37BE92E3" w14:textId="77777777" w:rsidR="0044291E"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Those invited to give evide</w:t>
      </w:r>
      <w:r w:rsidR="0044291E" w:rsidRPr="00390A14">
        <w:rPr>
          <w:rFonts w:ascii="Arial" w:hAnsi="Arial" w:cs="Arial"/>
          <w:sz w:val="24"/>
          <w:szCs w:val="24"/>
        </w:rPr>
        <w:t>nce before the Inquiry Panel will</w:t>
      </w:r>
      <w:r w:rsidRPr="00390A14">
        <w:rPr>
          <w:rFonts w:ascii="Arial" w:hAnsi="Arial" w:cs="Arial"/>
          <w:sz w:val="24"/>
          <w:szCs w:val="24"/>
        </w:rPr>
        <w:t xml:space="preserve"> include patients, clinicians and other persons. </w:t>
      </w:r>
      <w:r w:rsidR="00C92B39">
        <w:rPr>
          <w:rFonts w:ascii="Arial" w:hAnsi="Arial" w:cs="Arial"/>
          <w:sz w:val="24"/>
          <w:szCs w:val="24"/>
        </w:rPr>
        <w:t xml:space="preserve"> </w:t>
      </w:r>
      <w:r w:rsidRPr="00390A14">
        <w:rPr>
          <w:rFonts w:ascii="Arial" w:hAnsi="Arial" w:cs="Arial"/>
          <w:sz w:val="24"/>
          <w:szCs w:val="24"/>
        </w:rPr>
        <w:t>These sessions will be recorded and a transcript produced by an independent body on behalf of the Inquiry. Non-disclosure confidentiality agreements and a Memorandum of Understanding are in place in relation to transcription services to ensure the protection of personal data.</w:t>
      </w:r>
    </w:p>
    <w:p w14:paraId="2515D580" w14:textId="77777777" w:rsidR="00F9602A" w:rsidRPr="00390A14" w:rsidRDefault="00F9602A" w:rsidP="00390A14">
      <w:pPr>
        <w:spacing w:after="0" w:line="360" w:lineRule="auto"/>
        <w:jc w:val="both"/>
        <w:rPr>
          <w:rFonts w:ascii="Arial" w:hAnsi="Arial" w:cs="Arial"/>
          <w:b/>
          <w:sz w:val="24"/>
          <w:szCs w:val="24"/>
        </w:rPr>
      </w:pPr>
    </w:p>
    <w:p w14:paraId="51AC4A78" w14:textId="77777777" w:rsidR="00977334" w:rsidRPr="00415B3B" w:rsidRDefault="00977334" w:rsidP="00390A14">
      <w:pPr>
        <w:spacing w:after="0" w:line="360" w:lineRule="auto"/>
        <w:jc w:val="both"/>
        <w:rPr>
          <w:rFonts w:ascii="Arial" w:hAnsi="Arial" w:cs="Arial"/>
          <w:b/>
          <w:sz w:val="28"/>
          <w:szCs w:val="28"/>
        </w:rPr>
      </w:pPr>
      <w:r w:rsidRPr="00415B3B">
        <w:rPr>
          <w:rFonts w:ascii="Arial" w:hAnsi="Arial" w:cs="Arial"/>
          <w:b/>
          <w:sz w:val="28"/>
          <w:szCs w:val="28"/>
        </w:rPr>
        <w:t>Do you share my personal data with anyone else?</w:t>
      </w:r>
    </w:p>
    <w:p w14:paraId="59B1B58F" w14:textId="77777777" w:rsidR="00415B3B" w:rsidRDefault="00415B3B" w:rsidP="00390A14">
      <w:pPr>
        <w:spacing w:after="0" w:line="360" w:lineRule="auto"/>
        <w:jc w:val="both"/>
        <w:rPr>
          <w:rFonts w:ascii="Arial" w:hAnsi="Arial" w:cs="Arial"/>
          <w:sz w:val="24"/>
          <w:szCs w:val="24"/>
        </w:rPr>
      </w:pPr>
    </w:p>
    <w:p w14:paraId="118F123B"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The Inquiry may share relevant information with participants (such as those called to give evidence or required to provide written responses to questions posed by the Inquiry) as necessary: such participants may include clinicians, the Health &amp; Social Care Board and Trusts, the Department of Health, and the Public Health Agency. Personal information shared will be kept to a minimum and where possible the Inquiry will redact personal informati</w:t>
      </w:r>
      <w:r w:rsidR="00415B3B">
        <w:rPr>
          <w:rFonts w:ascii="Arial" w:hAnsi="Arial" w:cs="Arial"/>
          <w:sz w:val="24"/>
          <w:szCs w:val="24"/>
        </w:rPr>
        <w:t>on from the information shared.</w:t>
      </w:r>
    </w:p>
    <w:p w14:paraId="38BB2EC3" w14:textId="77777777" w:rsidR="00415B3B" w:rsidRPr="00390A14" w:rsidRDefault="00415B3B" w:rsidP="00390A14">
      <w:pPr>
        <w:spacing w:after="0" w:line="360" w:lineRule="auto"/>
        <w:jc w:val="both"/>
        <w:rPr>
          <w:rFonts w:ascii="Arial" w:hAnsi="Arial" w:cs="Arial"/>
          <w:sz w:val="24"/>
          <w:szCs w:val="24"/>
        </w:rPr>
      </w:pPr>
    </w:p>
    <w:p w14:paraId="7FFDB3B2" w14:textId="77777777" w:rsidR="0044291E" w:rsidRDefault="0044291E" w:rsidP="00390A14">
      <w:pPr>
        <w:spacing w:after="0" w:line="360" w:lineRule="auto"/>
        <w:jc w:val="both"/>
        <w:rPr>
          <w:rFonts w:ascii="Arial" w:hAnsi="Arial" w:cs="Arial"/>
          <w:sz w:val="24"/>
          <w:szCs w:val="24"/>
        </w:rPr>
      </w:pPr>
      <w:r w:rsidRPr="00390A14">
        <w:rPr>
          <w:rFonts w:ascii="Arial" w:hAnsi="Arial" w:cs="Arial"/>
          <w:sz w:val="24"/>
          <w:szCs w:val="24"/>
        </w:rPr>
        <w:t xml:space="preserve">The Inquiry will be placing </w:t>
      </w:r>
      <w:r w:rsidR="00977334" w:rsidRPr="00390A14">
        <w:rPr>
          <w:rFonts w:ascii="Arial" w:hAnsi="Arial" w:cs="Arial"/>
          <w:sz w:val="24"/>
          <w:szCs w:val="24"/>
        </w:rPr>
        <w:t xml:space="preserve">some information that it collects onto the Inquiry website and this may contain personal information. </w:t>
      </w:r>
      <w:r w:rsidR="00C92B39">
        <w:rPr>
          <w:rFonts w:ascii="Arial" w:hAnsi="Arial" w:cs="Arial"/>
          <w:sz w:val="24"/>
          <w:szCs w:val="24"/>
        </w:rPr>
        <w:t xml:space="preserve"> </w:t>
      </w:r>
      <w:r w:rsidR="00977334" w:rsidRPr="00390A14">
        <w:rPr>
          <w:rFonts w:ascii="Arial" w:hAnsi="Arial" w:cs="Arial"/>
          <w:sz w:val="24"/>
          <w:szCs w:val="24"/>
        </w:rPr>
        <w:t>In such cases the Inquiry will seek the consent of individuals to use this information</w:t>
      </w:r>
      <w:r w:rsidR="009176D7" w:rsidRPr="00390A14">
        <w:rPr>
          <w:rFonts w:ascii="Arial" w:hAnsi="Arial" w:cs="Arial"/>
          <w:sz w:val="24"/>
          <w:szCs w:val="24"/>
        </w:rPr>
        <w:t>;</w:t>
      </w:r>
      <w:r w:rsidR="00977334" w:rsidRPr="00390A14">
        <w:rPr>
          <w:rFonts w:ascii="Arial" w:hAnsi="Arial" w:cs="Arial"/>
          <w:sz w:val="24"/>
          <w:szCs w:val="24"/>
        </w:rPr>
        <w:t xml:space="preserve"> however, where consent is refused, a decision may be taken not to publish the information. </w:t>
      </w:r>
      <w:r w:rsidR="009176D7" w:rsidRPr="00390A14">
        <w:rPr>
          <w:rFonts w:ascii="Arial" w:hAnsi="Arial" w:cs="Arial"/>
          <w:sz w:val="24"/>
          <w:szCs w:val="24"/>
        </w:rPr>
        <w:t xml:space="preserve"> </w:t>
      </w:r>
      <w:r w:rsidR="00977334" w:rsidRPr="00390A14">
        <w:rPr>
          <w:rFonts w:ascii="Arial" w:hAnsi="Arial" w:cs="Arial"/>
          <w:sz w:val="24"/>
          <w:szCs w:val="24"/>
        </w:rPr>
        <w:t xml:space="preserve">Alternatively, where the Inquiry decides to publish personal data contained within documents made available to the Inquiry it will be redacted to protect the individual(s) involved. </w:t>
      </w:r>
      <w:r w:rsidR="009176D7" w:rsidRPr="00390A14">
        <w:rPr>
          <w:rFonts w:ascii="Arial" w:hAnsi="Arial" w:cs="Arial"/>
          <w:sz w:val="24"/>
          <w:szCs w:val="24"/>
        </w:rPr>
        <w:t xml:space="preserve"> The Inquiry has developed</w:t>
      </w:r>
      <w:r w:rsidRPr="00390A14">
        <w:rPr>
          <w:rFonts w:ascii="Arial" w:hAnsi="Arial" w:cs="Arial"/>
          <w:sz w:val="24"/>
          <w:szCs w:val="24"/>
        </w:rPr>
        <w:t xml:space="preserve"> an Anonymity and Re</w:t>
      </w:r>
      <w:r w:rsidR="009176D7" w:rsidRPr="00390A14">
        <w:rPr>
          <w:rFonts w:ascii="Arial" w:hAnsi="Arial" w:cs="Arial"/>
          <w:sz w:val="24"/>
          <w:szCs w:val="24"/>
        </w:rPr>
        <w:t>daction Protocol t</w:t>
      </w:r>
      <w:r w:rsidRPr="00390A14">
        <w:rPr>
          <w:rFonts w:ascii="Arial" w:hAnsi="Arial" w:cs="Arial"/>
          <w:sz w:val="24"/>
          <w:szCs w:val="24"/>
        </w:rPr>
        <w:t>o deal with issues surrounding the public</w:t>
      </w:r>
      <w:r w:rsidR="00415B3B">
        <w:rPr>
          <w:rFonts w:ascii="Arial" w:hAnsi="Arial" w:cs="Arial"/>
          <w:sz w:val="24"/>
          <w:szCs w:val="24"/>
        </w:rPr>
        <w:t>ation of personal information.</w:t>
      </w:r>
    </w:p>
    <w:p w14:paraId="42E3B118" w14:textId="77777777" w:rsidR="00415B3B" w:rsidRPr="00390A14" w:rsidRDefault="00415B3B" w:rsidP="00390A14">
      <w:pPr>
        <w:spacing w:after="0" w:line="360" w:lineRule="auto"/>
        <w:jc w:val="both"/>
        <w:rPr>
          <w:rFonts w:ascii="Arial" w:hAnsi="Arial" w:cs="Arial"/>
          <w:sz w:val="24"/>
          <w:szCs w:val="24"/>
        </w:rPr>
      </w:pPr>
    </w:p>
    <w:p w14:paraId="340DC242"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Where the Inquiry receives information that is outside its terms of reference but considers that it would be better examined by one of the other parallel investigations into the same matter, it may pass that information on to other public bodies and consent will be obtained </w:t>
      </w:r>
      <w:r w:rsidRPr="00390A14">
        <w:rPr>
          <w:rFonts w:ascii="Arial" w:hAnsi="Arial" w:cs="Arial"/>
          <w:sz w:val="24"/>
          <w:szCs w:val="24"/>
        </w:rPr>
        <w:lastRenderedPageBreak/>
        <w:t xml:space="preserve">where appropriate. </w:t>
      </w:r>
      <w:r w:rsidR="009176D7" w:rsidRPr="00390A14">
        <w:rPr>
          <w:rFonts w:ascii="Arial" w:hAnsi="Arial" w:cs="Arial"/>
          <w:sz w:val="24"/>
          <w:szCs w:val="24"/>
        </w:rPr>
        <w:t xml:space="preserve"> </w:t>
      </w:r>
      <w:r w:rsidRPr="00390A14">
        <w:rPr>
          <w:rFonts w:ascii="Arial" w:hAnsi="Arial" w:cs="Arial"/>
          <w:sz w:val="24"/>
          <w:szCs w:val="24"/>
        </w:rPr>
        <w:t xml:space="preserve">Any sharing of information will be carried out in accordance with the requirements of </w:t>
      </w:r>
      <w:r w:rsidR="007E0131" w:rsidRPr="00390A14">
        <w:rPr>
          <w:rFonts w:ascii="Arial" w:hAnsi="Arial" w:cs="Arial"/>
          <w:sz w:val="24"/>
          <w:szCs w:val="24"/>
        </w:rPr>
        <w:t>UK Data Protection legislation</w:t>
      </w:r>
      <w:r w:rsidR="00415B3B">
        <w:rPr>
          <w:rFonts w:ascii="Arial" w:hAnsi="Arial" w:cs="Arial"/>
          <w:sz w:val="24"/>
          <w:szCs w:val="24"/>
        </w:rPr>
        <w:t>.</w:t>
      </w:r>
    </w:p>
    <w:p w14:paraId="0EE21DF8" w14:textId="77777777" w:rsidR="00415B3B" w:rsidRPr="00390A14" w:rsidRDefault="00415B3B" w:rsidP="00390A14">
      <w:pPr>
        <w:spacing w:after="0" w:line="360" w:lineRule="auto"/>
        <w:jc w:val="both"/>
        <w:rPr>
          <w:rFonts w:ascii="Arial" w:hAnsi="Arial" w:cs="Arial"/>
          <w:sz w:val="24"/>
          <w:szCs w:val="24"/>
        </w:rPr>
      </w:pPr>
    </w:p>
    <w:p w14:paraId="13A46B38"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For the purpose of producing a transcript of the Inquiry’s oral sessions, data will be shared with the transcription service provider. </w:t>
      </w:r>
      <w:r w:rsidR="00415B3B">
        <w:rPr>
          <w:rFonts w:ascii="Arial" w:hAnsi="Arial" w:cs="Arial"/>
          <w:sz w:val="24"/>
          <w:szCs w:val="24"/>
        </w:rPr>
        <w:t xml:space="preserve"> </w:t>
      </w:r>
      <w:r w:rsidRPr="00390A14">
        <w:rPr>
          <w:rFonts w:ascii="Arial" w:hAnsi="Arial" w:cs="Arial"/>
          <w:sz w:val="24"/>
          <w:szCs w:val="24"/>
        </w:rPr>
        <w:t xml:space="preserve">Non-disclosure confidentiality agreements and Memorandum of Understandings are in place which ensures the Inquiry’s compliance with its responsibilities under </w:t>
      </w:r>
      <w:r w:rsidR="007E0131" w:rsidRPr="00390A14">
        <w:rPr>
          <w:rFonts w:ascii="Arial" w:hAnsi="Arial" w:cs="Arial"/>
          <w:sz w:val="24"/>
          <w:szCs w:val="24"/>
        </w:rPr>
        <w:t>UK Data Protection legislation</w:t>
      </w:r>
      <w:r w:rsidRPr="00390A14">
        <w:rPr>
          <w:rFonts w:ascii="Arial" w:hAnsi="Arial" w:cs="Arial"/>
          <w:sz w:val="24"/>
          <w:szCs w:val="24"/>
        </w:rPr>
        <w:t xml:space="preserve"> and sets out the relationship between the Inquiry as Data Controller and the transcription service provider as the Data Processor</w:t>
      </w:r>
      <w:r w:rsidR="007E0131" w:rsidRPr="00390A14">
        <w:rPr>
          <w:rFonts w:ascii="Arial" w:hAnsi="Arial" w:cs="Arial"/>
          <w:sz w:val="24"/>
          <w:szCs w:val="24"/>
        </w:rPr>
        <w:t xml:space="preserve"> in line with the requirements of Article 28 UK GDPR</w:t>
      </w:r>
      <w:r w:rsidR="00C92B39">
        <w:rPr>
          <w:rFonts w:ascii="Arial" w:hAnsi="Arial" w:cs="Arial"/>
          <w:sz w:val="24"/>
          <w:szCs w:val="24"/>
        </w:rPr>
        <w:t>.</w:t>
      </w:r>
    </w:p>
    <w:p w14:paraId="25B1F8B2" w14:textId="77777777" w:rsidR="00F9602A" w:rsidRPr="00390A14" w:rsidRDefault="00F9602A" w:rsidP="00390A14">
      <w:pPr>
        <w:spacing w:after="0" w:line="360" w:lineRule="auto"/>
        <w:jc w:val="both"/>
        <w:rPr>
          <w:rFonts w:ascii="Arial" w:hAnsi="Arial" w:cs="Arial"/>
          <w:b/>
          <w:sz w:val="24"/>
          <w:szCs w:val="24"/>
        </w:rPr>
      </w:pPr>
    </w:p>
    <w:p w14:paraId="379E84BB" w14:textId="77777777" w:rsidR="00977334" w:rsidRPr="00C92B39" w:rsidRDefault="00977334" w:rsidP="00390A14">
      <w:pPr>
        <w:spacing w:after="0" w:line="360" w:lineRule="auto"/>
        <w:jc w:val="both"/>
        <w:rPr>
          <w:rFonts w:ascii="Arial" w:hAnsi="Arial" w:cs="Arial"/>
          <w:b/>
          <w:sz w:val="28"/>
          <w:szCs w:val="28"/>
        </w:rPr>
      </w:pPr>
      <w:r w:rsidRPr="00C92B39">
        <w:rPr>
          <w:rFonts w:ascii="Arial" w:hAnsi="Arial" w:cs="Arial"/>
          <w:b/>
          <w:sz w:val="28"/>
          <w:szCs w:val="28"/>
        </w:rPr>
        <w:t>Do you transfer my personal data to other countries?</w:t>
      </w:r>
    </w:p>
    <w:p w14:paraId="5756B906" w14:textId="77777777" w:rsidR="00C92B39" w:rsidRDefault="00C92B39" w:rsidP="00390A14">
      <w:pPr>
        <w:spacing w:after="0" w:line="360" w:lineRule="auto"/>
        <w:jc w:val="both"/>
        <w:rPr>
          <w:rFonts w:ascii="Arial" w:hAnsi="Arial" w:cs="Arial"/>
          <w:sz w:val="24"/>
          <w:szCs w:val="24"/>
        </w:rPr>
      </w:pPr>
    </w:p>
    <w:p w14:paraId="3504F2C6" w14:textId="77777777" w:rsidR="00BC3E17"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The data </w:t>
      </w:r>
      <w:r w:rsidR="00FA4624" w:rsidRPr="00390A14">
        <w:rPr>
          <w:rFonts w:ascii="Arial" w:hAnsi="Arial" w:cs="Arial"/>
          <w:sz w:val="24"/>
          <w:szCs w:val="24"/>
        </w:rPr>
        <w:t>is intended to be used within</w:t>
      </w:r>
      <w:r w:rsidRPr="00390A14">
        <w:rPr>
          <w:rFonts w:ascii="Arial" w:hAnsi="Arial" w:cs="Arial"/>
          <w:sz w:val="24"/>
          <w:szCs w:val="24"/>
        </w:rPr>
        <w:t xml:space="preserve"> be used within the United Kingdom.</w:t>
      </w:r>
    </w:p>
    <w:p w14:paraId="19E2565F" w14:textId="77777777" w:rsidR="00F9602A" w:rsidRPr="00390A14" w:rsidRDefault="00F9602A" w:rsidP="00390A14">
      <w:pPr>
        <w:spacing w:after="0" w:line="360" w:lineRule="auto"/>
        <w:jc w:val="both"/>
        <w:rPr>
          <w:rFonts w:ascii="Arial" w:hAnsi="Arial" w:cs="Arial"/>
          <w:b/>
          <w:sz w:val="24"/>
          <w:szCs w:val="24"/>
        </w:rPr>
      </w:pPr>
    </w:p>
    <w:p w14:paraId="1B183615" w14:textId="77777777" w:rsidR="00977334" w:rsidRPr="00C92B39" w:rsidRDefault="00977334" w:rsidP="00390A14">
      <w:pPr>
        <w:spacing w:after="0" w:line="360" w:lineRule="auto"/>
        <w:jc w:val="both"/>
        <w:rPr>
          <w:rFonts w:ascii="Arial" w:hAnsi="Arial" w:cs="Arial"/>
          <w:b/>
          <w:sz w:val="28"/>
          <w:szCs w:val="28"/>
        </w:rPr>
      </w:pPr>
      <w:r w:rsidRPr="00C92B39">
        <w:rPr>
          <w:rFonts w:ascii="Arial" w:hAnsi="Arial" w:cs="Arial"/>
          <w:b/>
          <w:sz w:val="28"/>
          <w:szCs w:val="28"/>
        </w:rPr>
        <w:t>How long do you keep my personal data?</w:t>
      </w:r>
    </w:p>
    <w:p w14:paraId="0ADF869E" w14:textId="77777777" w:rsidR="00C92B39" w:rsidRDefault="00C92B39" w:rsidP="00390A14">
      <w:pPr>
        <w:spacing w:after="0" w:line="360" w:lineRule="auto"/>
        <w:jc w:val="both"/>
        <w:rPr>
          <w:rFonts w:ascii="Arial" w:hAnsi="Arial" w:cs="Arial"/>
          <w:sz w:val="24"/>
          <w:szCs w:val="24"/>
        </w:rPr>
      </w:pPr>
    </w:p>
    <w:p w14:paraId="3C3C1DB6" w14:textId="77777777" w:rsidR="00C92B39" w:rsidRDefault="00977334" w:rsidP="00390A14">
      <w:pPr>
        <w:spacing w:after="0" w:line="360" w:lineRule="auto"/>
        <w:jc w:val="both"/>
        <w:rPr>
          <w:rFonts w:ascii="Arial" w:hAnsi="Arial" w:cs="Arial"/>
          <w:sz w:val="24"/>
          <w:szCs w:val="24"/>
        </w:rPr>
      </w:pPr>
      <w:r w:rsidRPr="00390A14">
        <w:rPr>
          <w:rFonts w:ascii="Arial" w:hAnsi="Arial" w:cs="Arial"/>
          <w:sz w:val="24"/>
          <w:szCs w:val="24"/>
        </w:rPr>
        <w:t>An end d</w:t>
      </w:r>
      <w:r w:rsidR="00BC3E17" w:rsidRPr="00390A14">
        <w:rPr>
          <w:rFonts w:ascii="Arial" w:hAnsi="Arial" w:cs="Arial"/>
          <w:sz w:val="24"/>
          <w:szCs w:val="24"/>
        </w:rPr>
        <w:t xml:space="preserve">ate for the Inquiry cannot be known </w:t>
      </w:r>
      <w:r w:rsidRPr="00390A14">
        <w:rPr>
          <w:rFonts w:ascii="Arial" w:hAnsi="Arial" w:cs="Arial"/>
          <w:sz w:val="24"/>
          <w:szCs w:val="24"/>
        </w:rPr>
        <w:t xml:space="preserve">at present but, as the Inquiry collects more information it will develop and agree a Retention and Disposal Schedule, in consultation with the Public Records Office of Northern Ireland (PRONI). </w:t>
      </w:r>
      <w:r w:rsidR="00C92B39">
        <w:rPr>
          <w:rFonts w:ascii="Arial" w:hAnsi="Arial" w:cs="Arial"/>
          <w:sz w:val="24"/>
          <w:szCs w:val="24"/>
        </w:rPr>
        <w:t xml:space="preserve"> </w:t>
      </w:r>
      <w:r w:rsidRPr="00390A14">
        <w:rPr>
          <w:rFonts w:ascii="Arial" w:hAnsi="Arial" w:cs="Arial"/>
          <w:sz w:val="24"/>
          <w:szCs w:val="24"/>
        </w:rPr>
        <w:t xml:space="preserve">Once the Inquiry has issued its final report the Chairman will make arrangements for the preparation and transfer of the Inquiry Record to PRONI. </w:t>
      </w:r>
      <w:r w:rsidR="00C92B39">
        <w:rPr>
          <w:rFonts w:ascii="Arial" w:hAnsi="Arial" w:cs="Arial"/>
          <w:sz w:val="24"/>
          <w:szCs w:val="24"/>
        </w:rPr>
        <w:t xml:space="preserve"> </w:t>
      </w:r>
      <w:r w:rsidRPr="00390A14">
        <w:rPr>
          <w:rFonts w:ascii="Arial" w:hAnsi="Arial" w:cs="Arial"/>
          <w:sz w:val="24"/>
          <w:szCs w:val="24"/>
        </w:rPr>
        <w:t>The Inquiry website will also be captured by PRONI and this will form part of the open record of the Inquiry.</w:t>
      </w:r>
    </w:p>
    <w:p w14:paraId="694C9F70" w14:textId="77777777" w:rsidR="00977334" w:rsidRPr="00390A14" w:rsidRDefault="00977334" w:rsidP="00390A14">
      <w:pPr>
        <w:spacing w:after="0" w:line="360" w:lineRule="auto"/>
        <w:jc w:val="both"/>
        <w:rPr>
          <w:rFonts w:ascii="Arial" w:hAnsi="Arial" w:cs="Arial"/>
          <w:sz w:val="24"/>
          <w:szCs w:val="24"/>
        </w:rPr>
      </w:pPr>
    </w:p>
    <w:p w14:paraId="3B8D811A"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Certain financial and governance records will transfer to the Department of Health to be retained for financial accounting purposes. </w:t>
      </w:r>
      <w:r w:rsidR="00C92B39">
        <w:rPr>
          <w:rFonts w:ascii="Arial" w:hAnsi="Arial" w:cs="Arial"/>
          <w:sz w:val="24"/>
          <w:szCs w:val="24"/>
        </w:rPr>
        <w:t xml:space="preserve"> </w:t>
      </w:r>
      <w:r w:rsidRPr="00390A14">
        <w:rPr>
          <w:rFonts w:ascii="Arial" w:hAnsi="Arial" w:cs="Arial"/>
          <w:sz w:val="24"/>
          <w:szCs w:val="24"/>
        </w:rPr>
        <w:t>These records will be retained and eventually destroyed in line with the Department’s approved retention and disposal schedule Good Management Good Records (GMGR).</w:t>
      </w:r>
      <w:r w:rsidR="00C92B39">
        <w:rPr>
          <w:rFonts w:ascii="Arial" w:hAnsi="Arial" w:cs="Arial"/>
          <w:sz w:val="24"/>
          <w:szCs w:val="24"/>
        </w:rPr>
        <w:t xml:space="preserve"> </w:t>
      </w:r>
      <w:r w:rsidRPr="00390A14">
        <w:rPr>
          <w:rFonts w:ascii="Arial" w:hAnsi="Arial" w:cs="Arial"/>
          <w:sz w:val="24"/>
          <w:szCs w:val="24"/>
        </w:rPr>
        <w:t xml:space="preserve"> All other material not required to be transferred to the Department or PRONI will be securely destroyed.</w:t>
      </w:r>
    </w:p>
    <w:p w14:paraId="3E9E8E20" w14:textId="77777777" w:rsidR="00C92B39" w:rsidRDefault="00C92B39">
      <w:pPr>
        <w:rPr>
          <w:rFonts w:ascii="Arial" w:hAnsi="Arial" w:cs="Arial"/>
          <w:b/>
          <w:sz w:val="24"/>
          <w:szCs w:val="24"/>
        </w:rPr>
      </w:pPr>
      <w:r>
        <w:rPr>
          <w:rFonts w:ascii="Arial" w:hAnsi="Arial" w:cs="Arial"/>
          <w:b/>
          <w:sz w:val="24"/>
          <w:szCs w:val="24"/>
        </w:rPr>
        <w:br w:type="page"/>
      </w:r>
    </w:p>
    <w:p w14:paraId="63BF26A2" w14:textId="77777777" w:rsidR="00977334" w:rsidRPr="00C92B39" w:rsidRDefault="00C92B39" w:rsidP="00390A14">
      <w:pPr>
        <w:spacing w:after="0" w:line="360" w:lineRule="auto"/>
        <w:jc w:val="both"/>
        <w:rPr>
          <w:rFonts w:ascii="Arial" w:hAnsi="Arial" w:cs="Arial"/>
          <w:b/>
          <w:sz w:val="28"/>
          <w:szCs w:val="28"/>
        </w:rPr>
      </w:pPr>
      <w:r w:rsidRPr="00C92B39">
        <w:rPr>
          <w:rFonts w:ascii="Arial" w:hAnsi="Arial" w:cs="Arial"/>
          <w:b/>
          <w:sz w:val="28"/>
          <w:szCs w:val="28"/>
        </w:rPr>
        <w:lastRenderedPageBreak/>
        <w:t>What rights do I have?</w:t>
      </w:r>
    </w:p>
    <w:p w14:paraId="3739F9DB" w14:textId="77777777" w:rsidR="00C92B39" w:rsidRPr="00390A14" w:rsidRDefault="00C92B39" w:rsidP="00390A14">
      <w:pPr>
        <w:spacing w:after="0" w:line="360" w:lineRule="auto"/>
        <w:jc w:val="both"/>
        <w:rPr>
          <w:rFonts w:ascii="Arial" w:hAnsi="Arial" w:cs="Arial"/>
          <w:b/>
          <w:sz w:val="24"/>
          <w:szCs w:val="24"/>
        </w:rPr>
      </w:pPr>
    </w:p>
    <w:p w14:paraId="46331AB4" w14:textId="77777777" w:rsidR="00977334" w:rsidRPr="00C92B39" w:rsidRDefault="00977334" w:rsidP="00C92B39">
      <w:pPr>
        <w:pStyle w:val="ListParagraph"/>
        <w:numPr>
          <w:ilvl w:val="0"/>
          <w:numId w:val="4"/>
        </w:numPr>
        <w:spacing w:line="360" w:lineRule="auto"/>
        <w:ind w:left="567" w:hanging="567"/>
        <w:jc w:val="both"/>
        <w:rPr>
          <w:rFonts w:ascii="Arial" w:hAnsi="Arial" w:cs="Arial"/>
        </w:rPr>
      </w:pPr>
      <w:r w:rsidRPr="00C92B39">
        <w:rPr>
          <w:rFonts w:ascii="Arial" w:hAnsi="Arial" w:cs="Arial"/>
        </w:rPr>
        <w:t>You have the right to obtain confirmation that your data is being processed, and access to your personal data.</w:t>
      </w:r>
    </w:p>
    <w:p w14:paraId="3194448E" w14:textId="77777777" w:rsidR="00977334" w:rsidRPr="00C92B39" w:rsidRDefault="00977334" w:rsidP="00C92B39">
      <w:pPr>
        <w:pStyle w:val="ListParagraph"/>
        <w:numPr>
          <w:ilvl w:val="0"/>
          <w:numId w:val="4"/>
        </w:numPr>
        <w:spacing w:line="360" w:lineRule="auto"/>
        <w:ind w:left="567" w:hanging="567"/>
        <w:jc w:val="both"/>
        <w:rPr>
          <w:rFonts w:ascii="Arial" w:hAnsi="Arial" w:cs="Arial"/>
        </w:rPr>
      </w:pPr>
      <w:r w:rsidRPr="00C92B39">
        <w:rPr>
          <w:rFonts w:ascii="Arial" w:hAnsi="Arial" w:cs="Arial"/>
        </w:rPr>
        <w:t>You are entitled to have personal data rectified if it is inaccurate or incomplete.</w:t>
      </w:r>
    </w:p>
    <w:p w14:paraId="2016DB46" w14:textId="77777777" w:rsidR="00977334" w:rsidRPr="00C92B39" w:rsidRDefault="00977334" w:rsidP="00C92B39">
      <w:pPr>
        <w:pStyle w:val="ListParagraph"/>
        <w:numPr>
          <w:ilvl w:val="0"/>
          <w:numId w:val="4"/>
        </w:numPr>
        <w:spacing w:line="360" w:lineRule="auto"/>
        <w:ind w:left="567" w:hanging="567"/>
        <w:jc w:val="both"/>
        <w:rPr>
          <w:rFonts w:ascii="Arial" w:hAnsi="Arial" w:cs="Arial"/>
        </w:rPr>
      </w:pPr>
      <w:r w:rsidRPr="00C92B39">
        <w:rPr>
          <w:rFonts w:ascii="Arial" w:hAnsi="Arial" w:cs="Arial"/>
        </w:rPr>
        <w:t>You have a right to have personal data erased and to prevent proce</w:t>
      </w:r>
      <w:r w:rsidR="00BC3E17" w:rsidRPr="00C92B39">
        <w:rPr>
          <w:rFonts w:ascii="Arial" w:hAnsi="Arial" w:cs="Arial"/>
        </w:rPr>
        <w:t>ssing in specific circumstances.</w:t>
      </w:r>
    </w:p>
    <w:p w14:paraId="27E6BE2F" w14:textId="77777777" w:rsidR="00977334" w:rsidRPr="00C92B39" w:rsidRDefault="00977334" w:rsidP="00C92B39">
      <w:pPr>
        <w:pStyle w:val="ListParagraph"/>
        <w:numPr>
          <w:ilvl w:val="0"/>
          <w:numId w:val="4"/>
        </w:numPr>
        <w:spacing w:line="360" w:lineRule="auto"/>
        <w:ind w:left="567" w:hanging="567"/>
        <w:jc w:val="both"/>
        <w:rPr>
          <w:rFonts w:ascii="Arial" w:hAnsi="Arial" w:cs="Arial"/>
        </w:rPr>
      </w:pPr>
      <w:r w:rsidRPr="00C92B39">
        <w:rPr>
          <w:rFonts w:ascii="Arial" w:hAnsi="Arial" w:cs="Arial"/>
        </w:rPr>
        <w:t>You have the right to ‘block’ or suppress processing of personal data in specific cir</w:t>
      </w:r>
      <w:r w:rsidR="00A33144" w:rsidRPr="00C92B39">
        <w:rPr>
          <w:rFonts w:ascii="Arial" w:hAnsi="Arial" w:cs="Arial"/>
        </w:rPr>
        <w:t>cumstances.</w:t>
      </w:r>
    </w:p>
    <w:p w14:paraId="5A1ADBED" w14:textId="77777777" w:rsidR="00977334" w:rsidRPr="00C92B39" w:rsidRDefault="00977334" w:rsidP="00C92B39">
      <w:pPr>
        <w:pStyle w:val="ListParagraph"/>
        <w:numPr>
          <w:ilvl w:val="0"/>
          <w:numId w:val="4"/>
        </w:numPr>
        <w:spacing w:line="360" w:lineRule="auto"/>
        <w:ind w:left="567" w:hanging="567"/>
        <w:jc w:val="both"/>
        <w:rPr>
          <w:rFonts w:ascii="Arial" w:hAnsi="Arial" w:cs="Arial"/>
        </w:rPr>
      </w:pPr>
      <w:r w:rsidRPr="00C92B39">
        <w:rPr>
          <w:rFonts w:ascii="Arial" w:hAnsi="Arial" w:cs="Arial"/>
        </w:rPr>
        <w:t>You have the right to data portab</w:t>
      </w:r>
      <w:r w:rsidR="00A33144" w:rsidRPr="00C92B39">
        <w:rPr>
          <w:rFonts w:ascii="Arial" w:hAnsi="Arial" w:cs="Arial"/>
        </w:rPr>
        <w:t>ility in specific circumstances.</w:t>
      </w:r>
    </w:p>
    <w:p w14:paraId="5373FE8B" w14:textId="77777777" w:rsidR="00977334" w:rsidRPr="00C92B39" w:rsidRDefault="00977334" w:rsidP="00C92B39">
      <w:pPr>
        <w:pStyle w:val="ListParagraph"/>
        <w:numPr>
          <w:ilvl w:val="0"/>
          <w:numId w:val="4"/>
        </w:numPr>
        <w:spacing w:line="360" w:lineRule="auto"/>
        <w:ind w:left="567" w:hanging="567"/>
        <w:jc w:val="both"/>
        <w:rPr>
          <w:rFonts w:ascii="Arial" w:hAnsi="Arial" w:cs="Arial"/>
        </w:rPr>
      </w:pPr>
      <w:r w:rsidRPr="00C92B39">
        <w:rPr>
          <w:rFonts w:ascii="Arial" w:hAnsi="Arial" w:cs="Arial"/>
        </w:rPr>
        <w:t>You have the right to object to the processing in specific circumstances</w:t>
      </w:r>
      <w:r w:rsidR="00A33144" w:rsidRPr="00C92B39">
        <w:rPr>
          <w:rFonts w:ascii="Arial" w:hAnsi="Arial" w:cs="Arial"/>
        </w:rPr>
        <w:t>.</w:t>
      </w:r>
    </w:p>
    <w:p w14:paraId="23F90678" w14:textId="77777777" w:rsidR="00977334" w:rsidRPr="00C92B39" w:rsidRDefault="00977334" w:rsidP="00C92B39">
      <w:pPr>
        <w:pStyle w:val="ListParagraph"/>
        <w:numPr>
          <w:ilvl w:val="0"/>
          <w:numId w:val="4"/>
        </w:numPr>
        <w:spacing w:line="360" w:lineRule="auto"/>
        <w:ind w:left="567" w:hanging="567"/>
        <w:jc w:val="both"/>
        <w:rPr>
          <w:rFonts w:ascii="Arial" w:hAnsi="Arial" w:cs="Arial"/>
        </w:rPr>
      </w:pPr>
      <w:r w:rsidRPr="00C92B39">
        <w:rPr>
          <w:rFonts w:ascii="Arial" w:hAnsi="Arial" w:cs="Arial"/>
        </w:rPr>
        <w:t xml:space="preserve">You have rights in relation to automated decision </w:t>
      </w:r>
      <w:r w:rsidR="00A33144" w:rsidRPr="00C92B39">
        <w:rPr>
          <w:rFonts w:ascii="Arial" w:hAnsi="Arial" w:cs="Arial"/>
        </w:rPr>
        <w:t>making and profiling.</w:t>
      </w:r>
    </w:p>
    <w:p w14:paraId="2379F99F" w14:textId="77777777" w:rsidR="00C92B39" w:rsidRDefault="00C92B39" w:rsidP="00390A14">
      <w:pPr>
        <w:spacing w:after="0" w:line="360" w:lineRule="auto"/>
        <w:jc w:val="both"/>
        <w:rPr>
          <w:rFonts w:ascii="Arial" w:hAnsi="Arial" w:cs="Arial"/>
          <w:b/>
          <w:sz w:val="24"/>
          <w:szCs w:val="24"/>
        </w:rPr>
      </w:pPr>
    </w:p>
    <w:p w14:paraId="1969FBF1" w14:textId="77777777" w:rsidR="00977334" w:rsidRPr="00C92B39" w:rsidRDefault="00977334" w:rsidP="00390A14">
      <w:pPr>
        <w:spacing w:after="0" w:line="360" w:lineRule="auto"/>
        <w:jc w:val="both"/>
        <w:rPr>
          <w:rFonts w:ascii="Arial" w:hAnsi="Arial" w:cs="Arial"/>
          <w:b/>
          <w:sz w:val="28"/>
          <w:szCs w:val="28"/>
        </w:rPr>
      </w:pPr>
      <w:r w:rsidRPr="00C92B39">
        <w:rPr>
          <w:rFonts w:ascii="Arial" w:hAnsi="Arial" w:cs="Arial"/>
          <w:b/>
          <w:sz w:val="28"/>
          <w:szCs w:val="28"/>
        </w:rPr>
        <w:t>How do I complain if I am not h</w:t>
      </w:r>
      <w:r w:rsidR="00C92B39" w:rsidRPr="00C92B39">
        <w:rPr>
          <w:rFonts w:ascii="Arial" w:hAnsi="Arial" w:cs="Arial"/>
          <w:b/>
          <w:sz w:val="28"/>
          <w:szCs w:val="28"/>
        </w:rPr>
        <w:t>appy?</w:t>
      </w:r>
    </w:p>
    <w:p w14:paraId="11F3025A" w14:textId="77777777" w:rsidR="00C92B39" w:rsidRPr="00390A14" w:rsidRDefault="00C92B39" w:rsidP="00390A14">
      <w:pPr>
        <w:spacing w:after="0" w:line="360" w:lineRule="auto"/>
        <w:jc w:val="both"/>
        <w:rPr>
          <w:rFonts w:ascii="Arial" w:hAnsi="Arial" w:cs="Arial"/>
          <w:b/>
          <w:sz w:val="24"/>
          <w:szCs w:val="24"/>
        </w:rPr>
      </w:pPr>
    </w:p>
    <w:p w14:paraId="32ADFA35" w14:textId="367C4C1E"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If you are unhappy with how any aspect of this privacy notice, or how your personal information is being processed</w:t>
      </w:r>
      <w:r w:rsidR="00BC3E17" w:rsidRPr="00390A14">
        <w:rPr>
          <w:rFonts w:ascii="Arial" w:hAnsi="Arial" w:cs="Arial"/>
          <w:sz w:val="24"/>
          <w:szCs w:val="24"/>
        </w:rPr>
        <w:t xml:space="preserve">, please contact </w:t>
      </w:r>
      <w:r w:rsidR="00E60315">
        <w:rPr>
          <w:rFonts w:ascii="Arial" w:hAnsi="Arial" w:cs="Arial"/>
          <w:sz w:val="24"/>
          <w:szCs w:val="24"/>
        </w:rPr>
        <w:t>Alasdair MacInnes</w:t>
      </w:r>
      <w:r w:rsidRPr="00390A14">
        <w:rPr>
          <w:rFonts w:ascii="Arial" w:hAnsi="Arial" w:cs="Arial"/>
          <w:sz w:val="24"/>
          <w:szCs w:val="24"/>
        </w:rPr>
        <w:t>, the Data Protection Officer</w:t>
      </w:r>
      <w:r w:rsidR="00EB2ADF" w:rsidRPr="00390A14">
        <w:rPr>
          <w:rFonts w:ascii="Arial" w:hAnsi="Arial" w:cs="Arial"/>
          <w:sz w:val="24"/>
          <w:szCs w:val="24"/>
        </w:rPr>
        <w:t>,</w:t>
      </w:r>
      <w:r w:rsidRPr="00390A14">
        <w:rPr>
          <w:rFonts w:ascii="Arial" w:hAnsi="Arial" w:cs="Arial"/>
          <w:sz w:val="24"/>
          <w:szCs w:val="24"/>
        </w:rPr>
        <w:t xml:space="preserve"> using the details provided above.</w:t>
      </w:r>
    </w:p>
    <w:p w14:paraId="57648FFB" w14:textId="77777777" w:rsidR="00C92B39" w:rsidRPr="00390A14" w:rsidRDefault="00C92B39" w:rsidP="00390A14">
      <w:pPr>
        <w:spacing w:after="0" w:line="360" w:lineRule="auto"/>
        <w:jc w:val="both"/>
        <w:rPr>
          <w:rFonts w:ascii="Arial" w:hAnsi="Arial" w:cs="Arial"/>
          <w:sz w:val="24"/>
          <w:szCs w:val="24"/>
        </w:rPr>
      </w:pPr>
    </w:p>
    <w:p w14:paraId="47F46A06" w14:textId="77777777" w:rsidR="00977334" w:rsidRDefault="00977334" w:rsidP="00390A14">
      <w:pPr>
        <w:spacing w:after="0" w:line="360" w:lineRule="auto"/>
        <w:jc w:val="both"/>
        <w:rPr>
          <w:rFonts w:ascii="Arial" w:hAnsi="Arial" w:cs="Arial"/>
          <w:sz w:val="24"/>
          <w:szCs w:val="24"/>
        </w:rPr>
      </w:pPr>
      <w:r w:rsidRPr="00390A14">
        <w:rPr>
          <w:rFonts w:ascii="Arial" w:hAnsi="Arial" w:cs="Arial"/>
          <w:sz w:val="24"/>
          <w:szCs w:val="24"/>
        </w:rPr>
        <w:t>If you are still not happy, you have the right to lodge a complaint with the Informati</w:t>
      </w:r>
      <w:r w:rsidR="00C92B39">
        <w:rPr>
          <w:rFonts w:ascii="Arial" w:hAnsi="Arial" w:cs="Arial"/>
          <w:sz w:val="24"/>
          <w:szCs w:val="24"/>
        </w:rPr>
        <w:t>on Commissioner’s Office (ICO):-</w:t>
      </w:r>
    </w:p>
    <w:p w14:paraId="069439DB" w14:textId="77777777" w:rsidR="00C92B39" w:rsidRPr="00390A14" w:rsidRDefault="00C92B39" w:rsidP="00390A14">
      <w:pPr>
        <w:spacing w:after="0" w:line="360" w:lineRule="auto"/>
        <w:jc w:val="both"/>
        <w:rPr>
          <w:rFonts w:ascii="Arial" w:hAnsi="Arial" w:cs="Arial"/>
          <w:sz w:val="24"/>
          <w:szCs w:val="24"/>
        </w:rPr>
      </w:pPr>
    </w:p>
    <w:p w14:paraId="7F7C3995" w14:textId="77777777" w:rsidR="00977334" w:rsidRPr="00C92B39" w:rsidRDefault="00977334" w:rsidP="00390A14">
      <w:pPr>
        <w:spacing w:after="0" w:line="360" w:lineRule="auto"/>
        <w:jc w:val="both"/>
        <w:rPr>
          <w:rFonts w:ascii="Arial" w:hAnsi="Arial" w:cs="Arial"/>
          <w:b/>
          <w:sz w:val="24"/>
          <w:szCs w:val="24"/>
        </w:rPr>
      </w:pPr>
      <w:r w:rsidRPr="00C92B39">
        <w:rPr>
          <w:rFonts w:ascii="Arial" w:hAnsi="Arial" w:cs="Arial"/>
          <w:b/>
          <w:sz w:val="24"/>
          <w:szCs w:val="24"/>
        </w:rPr>
        <w:t>Information Commissioner’s Office</w:t>
      </w:r>
    </w:p>
    <w:p w14:paraId="5BB9FDB7"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Wycliffe House</w:t>
      </w:r>
    </w:p>
    <w:p w14:paraId="0947479A"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Water Lane</w:t>
      </w:r>
    </w:p>
    <w:p w14:paraId="0E928490"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Wilmslow</w:t>
      </w:r>
    </w:p>
    <w:p w14:paraId="25F442D5" w14:textId="77777777" w:rsidR="00C92B39" w:rsidRDefault="00977334" w:rsidP="00390A14">
      <w:pPr>
        <w:spacing w:after="0" w:line="360" w:lineRule="auto"/>
        <w:jc w:val="both"/>
        <w:rPr>
          <w:rFonts w:ascii="Arial" w:hAnsi="Arial" w:cs="Arial"/>
          <w:sz w:val="24"/>
          <w:szCs w:val="24"/>
        </w:rPr>
      </w:pPr>
      <w:r w:rsidRPr="00390A14">
        <w:rPr>
          <w:rFonts w:ascii="Arial" w:hAnsi="Arial" w:cs="Arial"/>
          <w:sz w:val="24"/>
          <w:szCs w:val="24"/>
        </w:rPr>
        <w:t>Cheshire</w:t>
      </w:r>
      <w:r w:rsidR="00C92B39">
        <w:rPr>
          <w:rFonts w:ascii="Arial" w:hAnsi="Arial" w:cs="Arial"/>
          <w:sz w:val="24"/>
          <w:szCs w:val="24"/>
        </w:rPr>
        <w:t>, SK9 5AF</w:t>
      </w:r>
    </w:p>
    <w:p w14:paraId="26B4B9E6" w14:textId="77777777" w:rsidR="00C92B39" w:rsidRDefault="00C92B39" w:rsidP="00390A14">
      <w:pPr>
        <w:spacing w:after="0" w:line="360" w:lineRule="auto"/>
        <w:jc w:val="both"/>
        <w:rPr>
          <w:rFonts w:ascii="Arial" w:hAnsi="Arial" w:cs="Arial"/>
          <w:sz w:val="24"/>
          <w:szCs w:val="24"/>
        </w:rPr>
      </w:pPr>
    </w:p>
    <w:p w14:paraId="7E4C8232" w14:textId="77777777" w:rsidR="00977334" w:rsidRPr="00390A14" w:rsidRDefault="00C92B39" w:rsidP="00390A14">
      <w:pPr>
        <w:spacing w:after="0" w:line="360" w:lineRule="auto"/>
        <w:jc w:val="both"/>
        <w:rPr>
          <w:rFonts w:ascii="Arial" w:hAnsi="Arial" w:cs="Arial"/>
          <w:sz w:val="24"/>
          <w:szCs w:val="24"/>
        </w:rPr>
      </w:pPr>
      <w:r>
        <w:rPr>
          <w:rFonts w:ascii="Arial" w:hAnsi="Arial" w:cs="Arial"/>
          <w:sz w:val="24"/>
          <w:szCs w:val="24"/>
        </w:rPr>
        <w:t>Tel: 0303 123 1113</w:t>
      </w:r>
    </w:p>
    <w:p w14:paraId="582BA99B" w14:textId="77777777" w:rsidR="00977334" w:rsidRPr="00390A14" w:rsidRDefault="00977334" w:rsidP="00390A14">
      <w:pPr>
        <w:spacing w:after="0" w:line="360" w:lineRule="auto"/>
        <w:jc w:val="both"/>
        <w:rPr>
          <w:rFonts w:ascii="Arial" w:hAnsi="Arial" w:cs="Arial"/>
          <w:sz w:val="24"/>
          <w:szCs w:val="24"/>
        </w:rPr>
      </w:pPr>
      <w:r w:rsidRPr="00390A14">
        <w:rPr>
          <w:rFonts w:ascii="Arial" w:hAnsi="Arial" w:cs="Arial"/>
          <w:sz w:val="24"/>
          <w:szCs w:val="24"/>
        </w:rPr>
        <w:t xml:space="preserve">Email: </w:t>
      </w:r>
      <w:hyperlink r:id="rId9" w:history="1">
        <w:r w:rsidRPr="00390A14">
          <w:rPr>
            <w:rStyle w:val="Hyperlink"/>
            <w:rFonts w:ascii="Arial" w:hAnsi="Arial" w:cs="Arial"/>
            <w:sz w:val="24"/>
            <w:szCs w:val="24"/>
          </w:rPr>
          <w:t>casework@ico.org.uk</w:t>
        </w:r>
      </w:hyperlink>
    </w:p>
    <w:p w14:paraId="1E167973" w14:textId="77777777" w:rsidR="00977334" w:rsidRPr="00390A14" w:rsidRDefault="00000000" w:rsidP="00390A14">
      <w:pPr>
        <w:spacing w:after="0" w:line="360" w:lineRule="auto"/>
        <w:jc w:val="both"/>
        <w:rPr>
          <w:rFonts w:ascii="Arial" w:hAnsi="Arial" w:cs="Arial"/>
          <w:sz w:val="24"/>
          <w:szCs w:val="24"/>
        </w:rPr>
      </w:pPr>
      <w:hyperlink r:id="rId10" w:history="1">
        <w:r w:rsidR="00977334" w:rsidRPr="00390A14">
          <w:rPr>
            <w:rStyle w:val="Hyperlink"/>
            <w:rFonts w:ascii="Arial" w:hAnsi="Arial" w:cs="Arial"/>
            <w:sz w:val="24"/>
            <w:szCs w:val="24"/>
          </w:rPr>
          <w:t>https://ico.org.uk/global/contact-us/</w:t>
        </w:r>
      </w:hyperlink>
    </w:p>
    <w:p w14:paraId="5F3DF7F5" w14:textId="77777777" w:rsidR="00C92B39" w:rsidRDefault="00C92B39" w:rsidP="00390A14">
      <w:pPr>
        <w:spacing w:after="0" w:line="360" w:lineRule="auto"/>
        <w:jc w:val="both"/>
        <w:rPr>
          <w:rFonts w:ascii="Arial" w:hAnsi="Arial" w:cs="Arial"/>
          <w:sz w:val="24"/>
          <w:szCs w:val="24"/>
          <w:lang w:val="en-US"/>
        </w:rPr>
      </w:pPr>
    </w:p>
    <w:p w14:paraId="675E6145" w14:textId="64A0B1F0" w:rsidR="008A2186" w:rsidRPr="00C92B39" w:rsidRDefault="00FA4624" w:rsidP="00390A14">
      <w:pPr>
        <w:spacing w:after="0" w:line="360" w:lineRule="auto"/>
        <w:jc w:val="both"/>
        <w:rPr>
          <w:rFonts w:ascii="Arial" w:hAnsi="Arial" w:cs="Arial"/>
          <w:sz w:val="24"/>
          <w:szCs w:val="24"/>
          <w:lang w:val="en-US"/>
        </w:rPr>
      </w:pPr>
      <w:r w:rsidRPr="00390A14">
        <w:rPr>
          <w:rFonts w:ascii="Arial" w:hAnsi="Arial" w:cs="Arial"/>
          <w:sz w:val="24"/>
          <w:szCs w:val="24"/>
          <w:lang w:val="en-US"/>
        </w:rPr>
        <w:t>Updated 1</w:t>
      </w:r>
      <w:r w:rsidR="00E60315">
        <w:rPr>
          <w:rFonts w:ascii="Arial" w:hAnsi="Arial" w:cs="Arial"/>
          <w:sz w:val="24"/>
          <w:szCs w:val="24"/>
          <w:lang w:val="en-US"/>
        </w:rPr>
        <w:t>8 January 2023</w:t>
      </w:r>
    </w:p>
    <w:sectPr w:rsidR="008A2186" w:rsidRPr="00C92B39" w:rsidSect="00415B3B">
      <w:headerReference w:type="first" r:id="rId11"/>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8898" w14:textId="77777777" w:rsidR="00694664" w:rsidRDefault="00694664" w:rsidP="00390A14">
      <w:pPr>
        <w:spacing w:after="0" w:line="240" w:lineRule="auto"/>
      </w:pPr>
      <w:r>
        <w:separator/>
      </w:r>
    </w:p>
  </w:endnote>
  <w:endnote w:type="continuationSeparator" w:id="0">
    <w:p w14:paraId="69771C03" w14:textId="77777777" w:rsidR="00694664" w:rsidRDefault="00694664" w:rsidP="0039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D6B5" w14:textId="77777777" w:rsidR="00694664" w:rsidRDefault="00694664" w:rsidP="00390A14">
      <w:pPr>
        <w:spacing w:after="0" w:line="240" w:lineRule="auto"/>
      </w:pPr>
      <w:r>
        <w:separator/>
      </w:r>
    </w:p>
  </w:footnote>
  <w:footnote w:type="continuationSeparator" w:id="0">
    <w:p w14:paraId="1665583C" w14:textId="77777777" w:rsidR="00694664" w:rsidRDefault="00694664" w:rsidP="0039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0D1C" w14:textId="77777777" w:rsidR="00390A14" w:rsidRDefault="00390A14">
    <w:pPr>
      <w:pStyle w:val="Header"/>
    </w:pPr>
    <w:r w:rsidRPr="00C53A58">
      <w:rPr>
        <w:noProof/>
        <w:lang w:eastAsia="en-GB"/>
      </w:rPr>
      <w:drawing>
        <wp:inline distT="0" distB="0" distL="0" distR="0" wp14:anchorId="1F104E71" wp14:editId="4F9DFA8D">
          <wp:extent cx="5731510" cy="709295"/>
          <wp:effectExtent l="0" t="0" r="2540" b="0"/>
          <wp:docPr id="1" name="Picture 1" descr="G:\Inquiry Logo\USI logo in various formats\u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quiry Logo\USI logo in various formats\us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09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D7575"/>
    <w:multiLevelType w:val="hybridMultilevel"/>
    <w:tmpl w:val="AB1029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84227"/>
    <w:multiLevelType w:val="hybridMultilevel"/>
    <w:tmpl w:val="301C2D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42C34"/>
    <w:multiLevelType w:val="hybridMultilevel"/>
    <w:tmpl w:val="1F881BA0"/>
    <w:lvl w:ilvl="0" w:tplc="4BB4AF6C">
      <w:start w:val="1"/>
      <w:numFmt w:val="bullet"/>
      <w:lvlText w:val="•"/>
      <w:lvlJc w:val="left"/>
      <w:pPr>
        <w:tabs>
          <w:tab w:val="num" w:pos="720"/>
        </w:tabs>
        <w:ind w:left="720" w:hanging="360"/>
      </w:pPr>
      <w:rPr>
        <w:rFonts w:ascii="Arial" w:hAnsi="Arial" w:hint="default"/>
      </w:rPr>
    </w:lvl>
    <w:lvl w:ilvl="1" w:tplc="75B05DB0" w:tentative="1">
      <w:start w:val="1"/>
      <w:numFmt w:val="bullet"/>
      <w:lvlText w:val="•"/>
      <w:lvlJc w:val="left"/>
      <w:pPr>
        <w:tabs>
          <w:tab w:val="num" w:pos="1440"/>
        </w:tabs>
        <w:ind w:left="1440" w:hanging="360"/>
      </w:pPr>
      <w:rPr>
        <w:rFonts w:ascii="Arial" w:hAnsi="Arial" w:hint="default"/>
      </w:rPr>
    </w:lvl>
    <w:lvl w:ilvl="2" w:tplc="7FEC1C4A" w:tentative="1">
      <w:start w:val="1"/>
      <w:numFmt w:val="bullet"/>
      <w:lvlText w:val="•"/>
      <w:lvlJc w:val="left"/>
      <w:pPr>
        <w:tabs>
          <w:tab w:val="num" w:pos="2160"/>
        </w:tabs>
        <w:ind w:left="2160" w:hanging="360"/>
      </w:pPr>
      <w:rPr>
        <w:rFonts w:ascii="Arial" w:hAnsi="Arial" w:hint="default"/>
      </w:rPr>
    </w:lvl>
    <w:lvl w:ilvl="3" w:tplc="9514CF9E" w:tentative="1">
      <w:start w:val="1"/>
      <w:numFmt w:val="bullet"/>
      <w:lvlText w:val="•"/>
      <w:lvlJc w:val="left"/>
      <w:pPr>
        <w:tabs>
          <w:tab w:val="num" w:pos="2880"/>
        </w:tabs>
        <w:ind w:left="2880" w:hanging="360"/>
      </w:pPr>
      <w:rPr>
        <w:rFonts w:ascii="Arial" w:hAnsi="Arial" w:hint="default"/>
      </w:rPr>
    </w:lvl>
    <w:lvl w:ilvl="4" w:tplc="99609544" w:tentative="1">
      <w:start w:val="1"/>
      <w:numFmt w:val="bullet"/>
      <w:lvlText w:val="•"/>
      <w:lvlJc w:val="left"/>
      <w:pPr>
        <w:tabs>
          <w:tab w:val="num" w:pos="3600"/>
        </w:tabs>
        <w:ind w:left="3600" w:hanging="360"/>
      </w:pPr>
      <w:rPr>
        <w:rFonts w:ascii="Arial" w:hAnsi="Arial" w:hint="default"/>
      </w:rPr>
    </w:lvl>
    <w:lvl w:ilvl="5" w:tplc="BAE0A2BA" w:tentative="1">
      <w:start w:val="1"/>
      <w:numFmt w:val="bullet"/>
      <w:lvlText w:val="•"/>
      <w:lvlJc w:val="left"/>
      <w:pPr>
        <w:tabs>
          <w:tab w:val="num" w:pos="4320"/>
        </w:tabs>
        <w:ind w:left="4320" w:hanging="360"/>
      </w:pPr>
      <w:rPr>
        <w:rFonts w:ascii="Arial" w:hAnsi="Arial" w:hint="default"/>
      </w:rPr>
    </w:lvl>
    <w:lvl w:ilvl="6" w:tplc="46A4527A" w:tentative="1">
      <w:start w:val="1"/>
      <w:numFmt w:val="bullet"/>
      <w:lvlText w:val="•"/>
      <w:lvlJc w:val="left"/>
      <w:pPr>
        <w:tabs>
          <w:tab w:val="num" w:pos="5040"/>
        </w:tabs>
        <w:ind w:left="5040" w:hanging="360"/>
      </w:pPr>
      <w:rPr>
        <w:rFonts w:ascii="Arial" w:hAnsi="Arial" w:hint="default"/>
      </w:rPr>
    </w:lvl>
    <w:lvl w:ilvl="7" w:tplc="939C54A6" w:tentative="1">
      <w:start w:val="1"/>
      <w:numFmt w:val="bullet"/>
      <w:lvlText w:val="•"/>
      <w:lvlJc w:val="left"/>
      <w:pPr>
        <w:tabs>
          <w:tab w:val="num" w:pos="5760"/>
        </w:tabs>
        <w:ind w:left="5760" w:hanging="360"/>
      </w:pPr>
      <w:rPr>
        <w:rFonts w:ascii="Arial" w:hAnsi="Arial" w:hint="default"/>
      </w:rPr>
    </w:lvl>
    <w:lvl w:ilvl="8" w:tplc="F4E482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F54425F"/>
    <w:multiLevelType w:val="hybridMultilevel"/>
    <w:tmpl w:val="395A9FAA"/>
    <w:lvl w:ilvl="0" w:tplc="27740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091384">
    <w:abstractNumId w:val="2"/>
  </w:num>
  <w:num w:numId="2" w16cid:durableId="1601376983">
    <w:abstractNumId w:val="1"/>
  </w:num>
  <w:num w:numId="3" w16cid:durableId="1705254618">
    <w:abstractNumId w:val="3"/>
  </w:num>
  <w:num w:numId="4" w16cid:durableId="56927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34"/>
    <w:rsid w:val="001C40D2"/>
    <w:rsid w:val="00202A93"/>
    <w:rsid w:val="00390A14"/>
    <w:rsid w:val="00415B3B"/>
    <w:rsid w:val="0044291E"/>
    <w:rsid w:val="004E4BC7"/>
    <w:rsid w:val="00580EFC"/>
    <w:rsid w:val="00694664"/>
    <w:rsid w:val="006C28D8"/>
    <w:rsid w:val="007E0131"/>
    <w:rsid w:val="008A2186"/>
    <w:rsid w:val="009176D7"/>
    <w:rsid w:val="00977334"/>
    <w:rsid w:val="00A33144"/>
    <w:rsid w:val="00A42C01"/>
    <w:rsid w:val="00B33762"/>
    <w:rsid w:val="00B72277"/>
    <w:rsid w:val="00BC3E17"/>
    <w:rsid w:val="00C07753"/>
    <w:rsid w:val="00C92B39"/>
    <w:rsid w:val="00DA04EF"/>
    <w:rsid w:val="00E60315"/>
    <w:rsid w:val="00EB2ADF"/>
    <w:rsid w:val="00F9602A"/>
    <w:rsid w:val="00FA4624"/>
    <w:rsid w:val="00FF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84EB"/>
  <w15:chartTrackingRefBased/>
  <w15:docId w15:val="{324C9ACC-EA4E-454B-BDBF-87CFC240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334"/>
    <w:rPr>
      <w:color w:val="0563C1" w:themeColor="hyperlink"/>
      <w:u w:val="single"/>
    </w:rPr>
  </w:style>
  <w:style w:type="character" w:styleId="CommentReference">
    <w:name w:val="annotation reference"/>
    <w:basedOn w:val="DefaultParagraphFont"/>
    <w:uiPriority w:val="99"/>
    <w:semiHidden/>
    <w:unhideWhenUsed/>
    <w:rsid w:val="001C40D2"/>
    <w:rPr>
      <w:sz w:val="16"/>
      <w:szCs w:val="16"/>
    </w:rPr>
  </w:style>
  <w:style w:type="paragraph" w:styleId="CommentText">
    <w:name w:val="annotation text"/>
    <w:basedOn w:val="Normal"/>
    <w:link w:val="CommentTextChar"/>
    <w:uiPriority w:val="99"/>
    <w:semiHidden/>
    <w:unhideWhenUsed/>
    <w:rsid w:val="001C40D2"/>
    <w:pPr>
      <w:spacing w:line="240" w:lineRule="auto"/>
    </w:pPr>
    <w:rPr>
      <w:sz w:val="20"/>
      <w:szCs w:val="20"/>
    </w:rPr>
  </w:style>
  <w:style w:type="character" w:customStyle="1" w:styleId="CommentTextChar">
    <w:name w:val="Comment Text Char"/>
    <w:basedOn w:val="DefaultParagraphFont"/>
    <w:link w:val="CommentText"/>
    <w:uiPriority w:val="99"/>
    <w:semiHidden/>
    <w:rsid w:val="001C40D2"/>
    <w:rPr>
      <w:sz w:val="20"/>
      <w:szCs w:val="20"/>
    </w:rPr>
  </w:style>
  <w:style w:type="paragraph" w:styleId="CommentSubject">
    <w:name w:val="annotation subject"/>
    <w:basedOn w:val="CommentText"/>
    <w:next w:val="CommentText"/>
    <w:link w:val="CommentSubjectChar"/>
    <w:uiPriority w:val="99"/>
    <w:semiHidden/>
    <w:unhideWhenUsed/>
    <w:rsid w:val="001C40D2"/>
    <w:rPr>
      <w:b/>
      <w:bCs/>
    </w:rPr>
  </w:style>
  <w:style w:type="character" w:customStyle="1" w:styleId="CommentSubjectChar">
    <w:name w:val="Comment Subject Char"/>
    <w:basedOn w:val="CommentTextChar"/>
    <w:link w:val="CommentSubject"/>
    <w:uiPriority w:val="99"/>
    <w:semiHidden/>
    <w:rsid w:val="001C40D2"/>
    <w:rPr>
      <w:b/>
      <w:bCs/>
      <w:sz w:val="20"/>
      <w:szCs w:val="20"/>
    </w:rPr>
  </w:style>
  <w:style w:type="paragraph" w:styleId="BalloonText">
    <w:name w:val="Balloon Text"/>
    <w:basedOn w:val="Normal"/>
    <w:link w:val="BalloonTextChar"/>
    <w:uiPriority w:val="99"/>
    <w:semiHidden/>
    <w:unhideWhenUsed/>
    <w:rsid w:val="001C4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0D2"/>
    <w:rPr>
      <w:rFonts w:ascii="Segoe UI" w:hAnsi="Segoe UI" w:cs="Segoe UI"/>
      <w:sz w:val="18"/>
      <w:szCs w:val="18"/>
    </w:rPr>
  </w:style>
  <w:style w:type="paragraph" w:styleId="ListParagraph">
    <w:name w:val="List Paragraph"/>
    <w:basedOn w:val="Normal"/>
    <w:uiPriority w:val="34"/>
    <w:qFormat/>
    <w:rsid w:val="00DA04EF"/>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90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A14"/>
  </w:style>
  <w:style w:type="paragraph" w:styleId="Footer">
    <w:name w:val="footer"/>
    <w:basedOn w:val="Normal"/>
    <w:link w:val="FooterChar"/>
    <w:uiPriority w:val="99"/>
    <w:unhideWhenUsed/>
    <w:rsid w:val="00390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A14"/>
  </w:style>
  <w:style w:type="character" w:styleId="UnresolvedMention">
    <w:name w:val="Unresolved Mention"/>
    <w:basedOn w:val="DefaultParagraphFont"/>
    <w:uiPriority w:val="99"/>
    <w:semiHidden/>
    <w:unhideWhenUsed/>
    <w:rsid w:val="00E60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883878">
      <w:bodyDiv w:val="1"/>
      <w:marLeft w:val="0"/>
      <w:marRight w:val="0"/>
      <w:marTop w:val="0"/>
      <w:marBottom w:val="0"/>
      <w:divBdr>
        <w:top w:val="none" w:sz="0" w:space="0" w:color="auto"/>
        <w:left w:val="none" w:sz="0" w:space="0" w:color="auto"/>
        <w:bottom w:val="none" w:sz="0" w:space="0" w:color="auto"/>
        <w:right w:val="none" w:sz="0" w:space="0" w:color="auto"/>
      </w:divBdr>
      <w:divsChild>
        <w:div w:id="14449543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ologyservicesinquiry.org.uk/publications/terms-refer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asdair.macinnes@usi.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casework@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Anne</dc:creator>
  <cp:keywords/>
  <dc:description/>
  <cp:lastModifiedBy>Cunningham, Hannah</cp:lastModifiedBy>
  <cp:revision>2</cp:revision>
  <dcterms:created xsi:type="dcterms:W3CDTF">2023-01-18T12:09:00Z</dcterms:created>
  <dcterms:modified xsi:type="dcterms:W3CDTF">2023-01-18T12:09:00Z</dcterms:modified>
</cp:coreProperties>
</file>